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6D9" w:rsidRPr="008A221D" w:rsidRDefault="00B036D9" w:rsidP="00656B55">
      <w:pPr>
        <w:spacing w:after="0"/>
        <w:contextualSpacing/>
        <w:rPr>
          <w:rFonts w:ascii="Times New Roman" w:hAnsi="Times New Roman" w:cs="Times New Roman"/>
          <w:sz w:val="4"/>
          <w:szCs w:val="26"/>
          <w:lang w:val="en-US"/>
        </w:rPr>
      </w:pPr>
    </w:p>
    <w:p w:rsidR="00B036D9" w:rsidRDefault="00B036D9" w:rsidP="00D045DE">
      <w:pPr>
        <w:spacing w:after="0" w:line="240" w:lineRule="auto"/>
        <w:contextualSpacing/>
        <w:jc w:val="center"/>
        <w:outlineLvl w:val="2"/>
        <w:rPr>
          <w:rFonts w:ascii="Times New Roman" w:hAnsi="Times New Roman" w:cs="Times New Roman"/>
          <w:b/>
          <w:sz w:val="28"/>
          <w:szCs w:val="28"/>
          <w:lang w:val="en-US"/>
        </w:rPr>
      </w:pPr>
      <w:r w:rsidRPr="008A221D">
        <w:rPr>
          <w:rFonts w:ascii="Times New Roman" w:hAnsi="Times New Roman" w:cs="Times New Roman"/>
          <w:b/>
          <w:sz w:val="28"/>
          <w:szCs w:val="28"/>
          <w:lang w:val="en-US"/>
        </w:rPr>
        <w:t>ĐÀO TẠO NGHỀ CHẤT LƯỢNG CAO ĐÁP ỨNG YÊU CẦU HỘI NHẬP VÀ CÁCH MẠNG CÔNG NGHIỆP 4.0</w:t>
      </w:r>
    </w:p>
    <w:p w:rsidR="001443D0" w:rsidRDefault="001443D0" w:rsidP="001443D0">
      <w:pPr>
        <w:spacing w:after="0" w:line="240" w:lineRule="auto"/>
        <w:contextualSpacing/>
        <w:jc w:val="center"/>
        <w:outlineLvl w:val="2"/>
        <w:rPr>
          <w:rFonts w:ascii="Times New Roman" w:hAnsi="Times New Roman" w:cs="Times New Roman"/>
          <w:b/>
          <w:sz w:val="28"/>
          <w:szCs w:val="28"/>
          <w:lang w:val="en-US"/>
        </w:rPr>
      </w:pPr>
      <w:r w:rsidRPr="001443D0">
        <w:rPr>
          <w:rFonts w:ascii="Times New Roman" w:hAnsi="Times New Roman" w:cs="Times New Roman"/>
          <w:b/>
          <w:sz w:val="28"/>
          <w:szCs w:val="28"/>
          <w:lang w:val="en-US"/>
        </w:rPr>
        <w:t xml:space="preserve">HIGH QUALITY VOCATIONAL TRAINING TO MEET </w:t>
      </w:r>
    </w:p>
    <w:p w:rsidR="001443D0" w:rsidRDefault="001443D0" w:rsidP="001443D0">
      <w:pPr>
        <w:spacing w:after="0" w:line="240" w:lineRule="auto"/>
        <w:contextualSpacing/>
        <w:jc w:val="center"/>
        <w:outlineLvl w:val="2"/>
        <w:rPr>
          <w:rFonts w:ascii="Times New Roman" w:hAnsi="Times New Roman" w:cs="Times New Roman"/>
          <w:b/>
          <w:sz w:val="28"/>
          <w:szCs w:val="28"/>
          <w:lang w:val="en-US"/>
        </w:rPr>
      </w:pPr>
      <w:r w:rsidRPr="001443D0">
        <w:rPr>
          <w:rFonts w:ascii="Times New Roman" w:hAnsi="Times New Roman" w:cs="Times New Roman"/>
          <w:b/>
          <w:sz w:val="28"/>
          <w:szCs w:val="28"/>
          <w:lang w:val="en-US"/>
        </w:rPr>
        <w:t xml:space="preserve">THE REQUIREMENTS OF INTEGRATION </w:t>
      </w:r>
    </w:p>
    <w:p w:rsidR="001443D0" w:rsidRPr="001443D0" w:rsidRDefault="001443D0" w:rsidP="001443D0">
      <w:pPr>
        <w:spacing w:after="0" w:line="240" w:lineRule="auto"/>
        <w:contextualSpacing/>
        <w:jc w:val="center"/>
        <w:outlineLvl w:val="2"/>
        <w:rPr>
          <w:rFonts w:ascii="Times New Roman" w:hAnsi="Times New Roman" w:cs="Times New Roman"/>
          <w:b/>
          <w:sz w:val="28"/>
          <w:szCs w:val="28"/>
          <w:lang w:val="en-US"/>
        </w:rPr>
      </w:pPr>
      <w:r w:rsidRPr="001443D0">
        <w:rPr>
          <w:rFonts w:ascii="Times New Roman" w:hAnsi="Times New Roman" w:cs="Times New Roman"/>
          <w:b/>
          <w:sz w:val="28"/>
          <w:szCs w:val="28"/>
          <w:lang w:val="en-US"/>
        </w:rPr>
        <w:t>AND THE INDUSTRIAL REVOLUTION 4.0</w:t>
      </w:r>
    </w:p>
    <w:p w:rsidR="00B036D9" w:rsidRPr="008A221D" w:rsidRDefault="00B036D9" w:rsidP="00D045DE">
      <w:pPr>
        <w:spacing w:after="0"/>
        <w:ind w:left="5040"/>
        <w:contextualSpacing/>
        <w:jc w:val="right"/>
        <w:rPr>
          <w:rFonts w:ascii="Times New Roman" w:hAnsi="Times New Roman" w:cs="Times New Roman"/>
          <w:i/>
          <w:sz w:val="24"/>
          <w:szCs w:val="26"/>
          <w:lang w:val="en-US"/>
        </w:rPr>
      </w:pPr>
      <w:r w:rsidRPr="008A221D">
        <w:rPr>
          <w:rFonts w:ascii="Times New Roman" w:hAnsi="Times New Roman" w:cs="Times New Roman"/>
          <w:i/>
          <w:sz w:val="24"/>
          <w:szCs w:val="26"/>
          <w:lang w:val="en-US"/>
        </w:rPr>
        <w:t>Tạ Minh Cường</w:t>
      </w:r>
    </w:p>
    <w:p w:rsidR="00B036D9" w:rsidRPr="008A221D" w:rsidRDefault="00B036D9" w:rsidP="00D045DE">
      <w:pPr>
        <w:spacing w:after="0"/>
        <w:ind w:left="5040"/>
        <w:contextualSpacing/>
        <w:jc w:val="right"/>
        <w:rPr>
          <w:rFonts w:ascii="Times New Roman" w:hAnsi="Times New Roman" w:cs="Times New Roman"/>
          <w:i/>
          <w:sz w:val="24"/>
          <w:szCs w:val="26"/>
          <w:lang w:val="en-US"/>
        </w:rPr>
      </w:pPr>
      <w:r w:rsidRPr="008A221D">
        <w:rPr>
          <w:rFonts w:ascii="Times New Roman" w:hAnsi="Times New Roman" w:cs="Times New Roman"/>
          <w:i/>
          <w:sz w:val="24"/>
          <w:szCs w:val="26"/>
          <w:lang w:val="en-US"/>
        </w:rPr>
        <w:t>Phó trưởng khoa Điện – Điện tử</w:t>
      </w:r>
    </w:p>
    <w:p w:rsidR="00D045DE" w:rsidRPr="000042D1" w:rsidRDefault="000042D1" w:rsidP="006E0C9B">
      <w:pPr>
        <w:spacing w:after="0"/>
        <w:ind w:firstLine="284"/>
        <w:jc w:val="both"/>
        <w:rPr>
          <w:rFonts w:ascii="Times New Roman" w:eastAsia="Times New Roman" w:hAnsi="Times New Roman" w:cs="Times New Roman"/>
          <w:b/>
          <w:i/>
          <w:sz w:val="24"/>
          <w:szCs w:val="24"/>
          <w:lang w:val="en-US"/>
        </w:rPr>
      </w:pPr>
      <w:r w:rsidRPr="000042D1">
        <w:rPr>
          <w:rFonts w:ascii="Times New Roman" w:eastAsia="Times New Roman" w:hAnsi="Times New Roman" w:cs="Times New Roman"/>
          <w:b/>
          <w:i/>
          <w:sz w:val="24"/>
          <w:szCs w:val="24"/>
          <w:lang w:val="en-US"/>
        </w:rPr>
        <w:t>Tóm tắt</w:t>
      </w:r>
    </w:p>
    <w:p w:rsidR="000042D1" w:rsidRDefault="000042D1" w:rsidP="006E0C9B">
      <w:pPr>
        <w:spacing w:after="0"/>
        <w:ind w:firstLine="284"/>
        <w:jc w:val="both"/>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 xml:space="preserve"> </w:t>
      </w:r>
    </w:p>
    <w:p w:rsidR="00B036D9" w:rsidRDefault="00B036D9" w:rsidP="006E0C9B">
      <w:pPr>
        <w:spacing w:after="0"/>
        <w:ind w:firstLine="284"/>
        <w:jc w:val="both"/>
        <w:rPr>
          <w:rFonts w:ascii="Times New Roman" w:eastAsia="Times New Roman" w:hAnsi="Times New Roman" w:cs="Times New Roman"/>
          <w:i/>
          <w:sz w:val="24"/>
          <w:szCs w:val="24"/>
        </w:rPr>
      </w:pPr>
      <w:r w:rsidRPr="008A221D">
        <w:rPr>
          <w:rFonts w:ascii="Times New Roman" w:eastAsia="Times New Roman" w:hAnsi="Times New Roman" w:cs="Times New Roman"/>
          <w:i/>
          <w:sz w:val="24"/>
          <w:szCs w:val="24"/>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 Trong thời kỳ Cách mạng công nghiệp 4.0 đào tạo nghề cần được phát triển mạnh cả về quy mô và chất lượng để đáp ứng tăng trưởng và phát triển bền vững. Tự chủ, chuẩn hóa và doanh nghiệp là ba khâu tạo ra đột phá cho giáo dục nghề nghiệp.</w:t>
      </w:r>
    </w:p>
    <w:p w:rsidR="00BD268F" w:rsidRDefault="00BD268F" w:rsidP="00BD268F">
      <w:pPr>
        <w:ind w:firstLine="284"/>
        <w:rPr>
          <w:rFonts w:ascii="Times New Roman" w:hAnsi="Times New Roman" w:cs="Times New Roman"/>
          <w:b/>
          <w:i/>
          <w:sz w:val="26"/>
        </w:rPr>
      </w:pPr>
    </w:p>
    <w:p w:rsidR="00BD268F" w:rsidRPr="009F441B" w:rsidRDefault="00BD268F" w:rsidP="00BD268F">
      <w:pPr>
        <w:ind w:firstLine="284"/>
        <w:rPr>
          <w:rFonts w:ascii="Times New Roman" w:hAnsi="Times New Roman" w:cs="Times New Roman"/>
          <w:b/>
          <w:i/>
          <w:sz w:val="26"/>
        </w:rPr>
      </w:pPr>
      <w:r>
        <w:rPr>
          <w:rFonts w:ascii="Times New Roman" w:hAnsi="Times New Roman" w:cs="Times New Roman"/>
          <w:b/>
          <w:i/>
          <w:sz w:val="26"/>
        </w:rPr>
        <w:t>Abstracts:</w:t>
      </w:r>
    </w:p>
    <w:p w:rsidR="00BD268F" w:rsidRPr="00BD268F" w:rsidRDefault="00BD268F" w:rsidP="00BD268F">
      <w:pPr>
        <w:spacing w:after="0"/>
        <w:ind w:firstLine="284"/>
        <w:jc w:val="both"/>
        <w:rPr>
          <w:rFonts w:ascii="Times New Roman" w:eastAsia="Times New Roman" w:hAnsi="Times New Roman" w:cs="Times New Roman"/>
          <w:i/>
          <w:sz w:val="24"/>
          <w:szCs w:val="24"/>
        </w:rPr>
      </w:pPr>
      <w:r w:rsidRPr="00BD268F">
        <w:rPr>
          <w:rFonts w:ascii="Times New Roman" w:eastAsia="Times New Roman" w:hAnsi="Times New Roman" w:cs="Times New Roman"/>
          <w:i/>
          <w:sz w:val="24"/>
          <w:szCs w:val="24"/>
        </w:rPr>
        <w:t>Vocational training is one of the important duties to create human resources capable of adapting to the rapid changes of the labor market, meeting the requirements of international integration, contributing to rapid and sustainable development country. During the Industrial Revolution 4.0, vocational training needs to be strongly developed in both scale and quality to meet growth and sustainable development. Autonomy, standardization and entrepreneurship are three stages of creating a breakthrough for vocational education.</w:t>
      </w:r>
    </w:p>
    <w:p w:rsidR="00BD268F" w:rsidRPr="008A221D" w:rsidRDefault="00BD268F" w:rsidP="006E0C9B">
      <w:pPr>
        <w:spacing w:after="0"/>
        <w:ind w:firstLine="284"/>
        <w:jc w:val="both"/>
        <w:rPr>
          <w:rFonts w:ascii="Times New Roman" w:eastAsia="Times New Roman" w:hAnsi="Times New Roman" w:cs="Times New Roman"/>
          <w:i/>
          <w:sz w:val="24"/>
          <w:szCs w:val="24"/>
        </w:rPr>
      </w:pPr>
    </w:p>
    <w:p w:rsidR="00B036D9" w:rsidRPr="00BD268F" w:rsidRDefault="00B036D9" w:rsidP="00BD268F">
      <w:pPr>
        <w:pStyle w:val="ListParagraph"/>
        <w:numPr>
          <w:ilvl w:val="0"/>
          <w:numId w:val="97"/>
        </w:numPr>
        <w:spacing w:before="120" w:after="120"/>
        <w:ind w:left="142" w:hanging="284"/>
        <w:jc w:val="both"/>
        <w:rPr>
          <w:rFonts w:ascii="Times New Roman" w:eastAsia="Times New Roman" w:hAnsi="Times New Roman" w:cs="Times New Roman"/>
          <w:b/>
          <w:bCs/>
          <w:sz w:val="24"/>
          <w:szCs w:val="24"/>
        </w:rPr>
      </w:pPr>
      <w:r w:rsidRPr="00BD268F">
        <w:rPr>
          <w:rFonts w:ascii="Times New Roman" w:eastAsia="Times New Roman" w:hAnsi="Times New Roman" w:cs="Times New Roman"/>
          <w:b/>
          <w:bCs/>
          <w:sz w:val="24"/>
          <w:szCs w:val="24"/>
        </w:rPr>
        <w:t>Kinh nghiệm quốc tế trong đào tạo nghề</w:t>
      </w:r>
    </w:p>
    <w:p w:rsidR="00B036D9" w:rsidRPr="008A221D" w:rsidRDefault="00B036D9" w:rsidP="006E0C9B">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Hệ thống đào tạo nghề của Na Uy khá toàn diện và ít khiếm khuyết khi kết hợp quá trình đào tạo nghề với chương trình giáo dục phổ thông. Sự kết hợp hài hòa và khoa học này đã tạo cơ hội cho những người thợ có điều kiện học lên bậc cao hơn để nâng cao tay nghề. Đây quả thực là mô hình đào tạo nghề rất thiết thực và thành công, đáng để các trung tâm dạy nghề cũng như các doanh nghiệp Việt Nam học tập theo.</w:t>
      </w:r>
    </w:p>
    <w:p w:rsidR="00B036D9" w:rsidRPr="008A221D" w:rsidRDefault="000B656A" w:rsidP="006E0C9B">
      <w:pPr>
        <w:spacing w:after="0"/>
        <w:ind w:firstLine="284"/>
        <w:jc w:val="both"/>
        <w:rPr>
          <w:rFonts w:ascii="Times New Roman" w:eastAsia="Times New Roman" w:hAnsi="Times New Roman" w:cs="Times New Roman"/>
          <w:sz w:val="24"/>
          <w:szCs w:val="24"/>
        </w:rPr>
      </w:pPr>
      <w:bookmarkStart w:id="0" w:name="_GoBack"/>
      <w:r w:rsidRPr="008A221D">
        <w:rPr>
          <w:rFonts w:ascii="Times New Roman" w:eastAsia="Times New Roman" w:hAnsi="Times New Roman" w:cs="Times New Roman"/>
          <w:noProof/>
          <w:color w:val="555555"/>
          <w:sz w:val="23"/>
          <w:szCs w:val="23"/>
          <w:lang w:val="en-US"/>
        </w:rPr>
        <w:drawing>
          <wp:anchor distT="0" distB="0" distL="114300" distR="114300" simplePos="0" relativeHeight="251657216" behindDoc="0" locked="0" layoutInCell="1" allowOverlap="1" wp14:anchorId="0F35C85A" wp14:editId="1D53E789">
            <wp:simplePos x="0" y="0"/>
            <wp:positionH relativeFrom="margin">
              <wp:posOffset>3042920</wp:posOffset>
            </wp:positionH>
            <wp:positionV relativeFrom="paragraph">
              <wp:posOffset>724535</wp:posOffset>
            </wp:positionV>
            <wp:extent cx="3303270" cy="2050415"/>
            <wp:effectExtent l="0" t="0" r="0" b="6985"/>
            <wp:wrapSquare wrapText="bothSides"/>
            <wp:docPr id="1" name="Picture 1" descr="Trong xã hội hiện đại, nguồn nhân lực là nguồn lực quan trọng nhất đối với sự phát triển của bất kì từ tổ chức cho đến quốc gia, dân tộc nào, bởi phải có những con người đủ khả năng, trình độ mới khai thác tốt các nguồn lực kh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ong xã hội hiện đại, nguồn nhân lực là nguồn lực quan trọng nhất đối với sự phát triển của bất kì từ tổ chức cho đến quốc gia, dân tộc nào, bởi phải có những con người đủ khả năng, trình độ mới khai thác tốt các nguồn lực khá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3270" cy="205041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B036D9" w:rsidRPr="008A221D">
        <w:rPr>
          <w:rFonts w:ascii="Times New Roman" w:eastAsia="Times New Roman" w:hAnsi="Times New Roman" w:cs="Times New Roman"/>
          <w:sz w:val="24"/>
          <w:szCs w:val="24"/>
        </w:rPr>
        <w:t>Chính phủ Nhật Bản đã chú trọng tới giáo dục – đào tạo và luôn coi đây là quốc sách hàng đầu. Theo đó, Chính phủ nước này quy định cụ thể chương trình giáo dục đối với cấp tiểu học và trung học cơ sở là bắt buộc; theo đó, tất cả học sinh trong độ tuổi từ 6 - 15 tuổi được học miễn phí. Nhờ áp dụng chính sách này, tỷ lệ học sinh thi đỗ vào các trường đại học, cao đẳng ở nước này ngày càng tăng, năm sau cao hơn năm trước.</w:t>
      </w:r>
    </w:p>
    <w:p w:rsidR="00B036D9" w:rsidRPr="008A221D" w:rsidRDefault="00B036D9" w:rsidP="006E0C9B">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 xml:space="preserve">Ở Mỹ, với một chiến lược dài hạn, kinh phí cho giáo dục đại học của Mỹ đến từ các nguồn khác nhau, như các công ty, tổ chức nhà nước, các tổ chức phi chính phủ, tổ chức tôn giáo, nhà từ thiện… Nguồn kinh phí dồi dào mang lại cho các trường khả năng xây dựng cơ sở vật chất hiện đại, thuê giảng viên giỏi cũng như xây dựng quỹ hỗ trợ sinh viên. Trong giáo dục </w:t>
      </w:r>
      <w:r w:rsidRPr="008A221D">
        <w:rPr>
          <w:rFonts w:ascii="Times New Roman" w:eastAsia="Times New Roman" w:hAnsi="Times New Roman" w:cs="Times New Roman"/>
          <w:sz w:val="24"/>
          <w:szCs w:val="24"/>
        </w:rPr>
        <w:lastRenderedPageBreak/>
        <w:t>đại học ở Mỹ, tính cạnh tranh giữa các trường rất khốc liệt. Nếu sinh viên vào được các trường đại học tốt, nổi tiếng và học giỏi, cơ hội có việc làm sẽ tăng lên rất nhiều.</w:t>
      </w:r>
    </w:p>
    <w:p w:rsidR="00B036D9" w:rsidRPr="008A221D" w:rsidRDefault="00B036D9" w:rsidP="006E0C9B">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Để phát triển nguồn nhân lực, Mỹ rất coi trọng môi trường sáng tạo và khuyến khích phát triển nhân tài, bồi dưỡng và thu hút nhân tài trong nhiều lĩnh vực. Chiến tranh thế giới thứ hai đã mang lại cho Mỹ – nước duy nhất trên thế giới, cơ hội thu hút nguồn chất xám rất lớn, đó là rất nhiều các nhà khoa học, bác học giỏi từ châu Âu và nhiều nước khác đã nhập cảnh vào Mỹ. Thực tế này trả lời cho câu hỏi, tại sao hiện nay Mỹ là một trong những nước có nhiều nhà khoa học hàng đầu thế giới trong nhiều lĩnh vực.</w:t>
      </w:r>
    </w:p>
    <w:p w:rsidR="00B036D9" w:rsidRPr="008A221D" w:rsidRDefault="00B036D9" w:rsidP="00BD268F">
      <w:pPr>
        <w:pStyle w:val="ListParagraph"/>
        <w:numPr>
          <w:ilvl w:val="0"/>
          <w:numId w:val="97"/>
        </w:numPr>
        <w:spacing w:before="120" w:after="120"/>
        <w:ind w:left="142" w:hanging="284"/>
        <w:jc w:val="both"/>
        <w:rPr>
          <w:rFonts w:ascii="Times New Roman" w:eastAsia="Times New Roman" w:hAnsi="Times New Roman" w:cs="Times New Roman"/>
          <w:b/>
          <w:bCs/>
          <w:sz w:val="24"/>
          <w:szCs w:val="24"/>
        </w:rPr>
      </w:pPr>
      <w:r w:rsidRPr="008A221D">
        <w:rPr>
          <w:rFonts w:ascii="Times New Roman" w:eastAsia="Times New Roman" w:hAnsi="Times New Roman" w:cs="Times New Roman"/>
          <w:b/>
          <w:bCs/>
          <w:sz w:val="24"/>
          <w:szCs w:val="24"/>
        </w:rPr>
        <w:t>Thực trạng đào tạo nghề chất lượng cao ở Việt Nam</w:t>
      </w:r>
    </w:p>
    <w:p w:rsidR="00B036D9" w:rsidRPr="008A221D" w:rsidRDefault="00B036D9" w:rsidP="006E0C9B">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Việt Nam đang tích cực và chủ động hội nhập quốc tế sâu rộng. Đến nay 13 hiệp định thương mại tự do mà nước ta ký kết đã có hiệu lực, nhiều hiệp định mới đã được ký kết hoặc đang đàm phán. Đồng thời, Việt Nam đang tiến vào thời kỳ Cách mạng công nghiệp 4.0, Chính phủ đang đẩy mạnh hỗ trợ cho khởi nghiệp và doanh nghiệp tư nhân. Hệ sinh thái khởi nghiệp đổi mới sáng tạo ở nước ta bắt đầu phát triển. Hơn nữa, Việt Nam đang ở giai đoạn cơ cấu “dân số vàng” và nằm trong nhóm các quốc gia có tốc độ tăng trưởng kinh tế cao nhất thế giới trong hơn hai thập niên qua.</w:t>
      </w:r>
    </w:p>
    <w:p w:rsidR="00B036D9" w:rsidRPr="008A221D" w:rsidRDefault="00B036D9" w:rsidP="006E0C9B">
      <w:pPr>
        <w:spacing w:after="0"/>
        <w:ind w:firstLine="284"/>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Đào tạo nghề góp phần quan trọng cung ứng nhân lực cho tăng trưởng, tăng năng suất lao động, giúp Việt Nam thoát “bẫy thu nhập trung bình”. Trong ba năm gần đây, đào tạo nghề đã có nhiều đổi mới thành công. Kết quả tuyển sinh đạt gấp 2 lần giai đoạn trước đó. Phần lớn các trường nghề, nhất là tại các vùng kinh tế trọng điểm, đô thị đã thoát được tình trạng khó khăn trong tuyển sinh để bắt đầu cơ cấu lại, nâng cao chất lượng đào tạo và tăng quy mô. Đào tạo nghề đang chịu tác động ngày càng lớn của hội nhập quốc tế và Cách mạng công nghiệp 4.0. Các nhân tố, như thị trường quốc tế rộng lớn và có tiêu chuẩn cao, sự dịch chuyển tự do của lao động có tay nghề trong khu vực, sự xuất hiện của nhiều ngành, nghề mới chưa từng có, tự động hóa nhiều công đoạn sản xuất, áp lực việc làm đối với giới trẻ, năng suất lao động thấp so với nhiều nước trong khu vực,... đã, đang và sẽ tác động trực tiếp, đòi hỏi các giải pháp đột phá về đào tạo nghề, từ đổi mới khung pháp lý, chính sách hỗ trợ của Nhà nước đến đổi mới và hội nhập quốc tế về đào tạo, nâng cao chất lượng đội ngũ giáo viên dạy nghề và cả nâng cao nhận thức của phụ huynh, học sinh về lộ trình học nghề và cơ hội việc làm đối với nhân lực nghề.</w:t>
      </w:r>
    </w:p>
    <w:p w:rsidR="00B036D9" w:rsidRPr="008A221D" w:rsidRDefault="00B036D9" w:rsidP="006E0C9B">
      <w:pPr>
        <w:shd w:val="clear" w:color="auto" w:fill="FFFFFF"/>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Chất lượng và hiệu quả đào tạo nghề có bước chuyển biến tích cực với trên 75% số sinh viên tìm được việc làm hoặc tự tạo việc làm ngay sau khi tốt nghiệp.</w:t>
      </w:r>
    </w:p>
    <w:p w:rsidR="00B036D9" w:rsidRPr="008A221D" w:rsidRDefault="00B036D9" w:rsidP="006E0C9B">
      <w:pPr>
        <w:shd w:val="clear" w:color="auto" w:fill="FFFFFF"/>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Nhà nước đã lựa chọn 251 lượt ngành, nghề tại 49 ngành, nghề trọng điểm các cấp độ thuộc 45 trường để hỗ trợ đầu tư, trong đó 154 lượt nghề tại 27 ngành, nghề cấp độ quốc tế, 60 lượt nghề tại 18 ngành, nghề cấp độ khu vực ASEAN và 37 lượt tại 28 ngành, nghề cấp độ quốc gia.</w:t>
      </w:r>
    </w:p>
    <w:p w:rsidR="00B036D9" w:rsidRPr="008A221D" w:rsidRDefault="00B036D9" w:rsidP="006E0C9B">
      <w:pPr>
        <w:shd w:val="clear" w:color="auto" w:fill="FFFFFF"/>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Các trường đạt chuẩn kiểm định chất lượng trong nước. Trong đó, 21 trường vận hành quy trình quản lý chất lượng của Anh, 8 trường thí điểm kiểm định quốc tế đã cơ bản đạt được các chuẩn theo đánh giá của các chuyên gia Anh và Đức.</w:t>
      </w:r>
    </w:p>
    <w:p w:rsidR="00B036D9" w:rsidRPr="008A221D" w:rsidRDefault="00B036D9" w:rsidP="00D045DE">
      <w:pPr>
        <w:shd w:val="clear" w:color="auto" w:fill="FFFFFF"/>
        <w:spacing w:before="120" w:after="12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Hầu hết các tập đoàn, doanh nghiệp lớn đã quan tâm và trực tiếp tham gia đào tạo nghề, như Vingroup, Sungroup, FPT, Samsung, Mường Thanh, Thaco, FLC... Các dự án đầu tư có nhu cầu nhân lực chất lượng cao đã cơ bản được đáp ứng. Hợp tác giữa doanh nghiệp và nhà trường được tăng cường theo hướng tăng cường đào tạo tại doanh nghiệp, đào tạo theo đặt hàng... Hầu hết các chương trình đào tạo chất lượng cao đã có thời lượng đào tạo tại doanh nghiệp trên 30%, thời lượng thực hành đạt trên 50% chương trình.</w:t>
      </w:r>
    </w:p>
    <w:p w:rsidR="00B036D9" w:rsidRPr="008A221D" w:rsidRDefault="00B036D9" w:rsidP="00BD268F">
      <w:pPr>
        <w:pStyle w:val="ListParagraph"/>
        <w:numPr>
          <w:ilvl w:val="0"/>
          <w:numId w:val="97"/>
        </w:numPr>
        <w:spacing w:before="120" w:after="120"/>
        <w:ind w:left="142" w:hanging="284"/>
        <w:jc w:val="both"/>
        <w:rPr>
          <w:rFonts w:ascii="Times New Roman" w:eastAsia="Times New Roman" w:hAnsi="Times New Roman" w:cs="Times New Roman"/>
          <w:sz w:val="24"/>
          <w:szCs w:val="24"/>
        </w:rPr>
      </w:pPr>
      <w:r w:rsidRPr="008A221D">
        <w:rPr>
          <w:rFonts w:ascii="Times New Roman" w:eastAsia="Times New Roman" w:hAnsi="Times New Roman" w:cs="Times New Roman"/>
          <w:b/>
          <w:bCs/>
          <w:sz w:val="24"/>
          <w:szCs w:val="24"/>
        </w:rPr>
        <w:t>TP.HCM: Nâng cao chất lượng giáo dục nghề nghiệp </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sz w:val="24"/>
          <w:szCs w:val="24"/>
        </w:rPr>
        <w:lastRenderedPageBreak/>
        <w:t>UBND</w:t>
      </w:r>
      <w:r w:rsidRPr="008A221D">
        <w:rPr>
          <w:rFonts w:ascii="Times New Roman" w:eastAsia="Times New Roman" w:hAnsi="Times New Roman" w:cs="Times New Roman"/>
          <w:color w:val="000000"/>
          <w:sz w:val="24"/>
          <w:szCs w:val="24"/>
        </w:rPr>
        <w:t xml:space="preserve"> TP.HCM vừa ban hành quyết định về kế hoạch thực hiện Chương trình nâng cao chất lượng giáo dục nghề nghiệp của TP.HCM năm 2019. Theo đó, Sở LĐ-TB và XH được giao chủ trì, phối hợp với các sở, ngành, UBND quận, huyện thực hiện rà soát, xác định thế mạnh tuyển sinh theo lĩnh vực ngành nghề đào tạo của các trường, phân công đào tạo theo từng lĩnh vực; trong đó ưu tiên cho các trường chất lượng cao, trường có nghề trọng điểm cấp độ quốc tế, khu vực</w:t>
      </w:r>
      <w:r w:rsidRPr="008A221D">
        <w:rPr>
          <w:rFonts w:ascii="Times New Roman" w:eastAsia="Times New Roman" w:hAnsi="Times New Roman" w:cs="Times New Roman"/>
          <w:color w:val="000000"/>
          <w:sz w:val="24"/>
          <w:szCs w:val="24"/>
          <w:lang w:val="en-US"/>
        </w:rPr>
        <w:t xml:space="preserve"> </w:t>
      </w:r>
      <w:r w:rsidRPr="008A221D">
        <w:rPr>
          <w:rFonts w:ascii="Times New Roman" w:eastAsia="Times New Roman" w:hAnsi="Times New Roman" w:cs="Times New Roman"/>
          <w:color w:val="000000"/>
          <w:sz w:val="24"/>
          <w:szCs w:val="24"/>
        </w:rPr>
        <w:t>ASEAN, quốc gia và các ngành thuộc lĩnh vực ưu tiên của thành phố.</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 xml:space="preserve">Về việc </w:t>
      </w:r>
      <w:r w:rsidRPr="008A221D">
        <w:rPr>
          <w:rFonts w:ascii="Times New Roman" w:eastAsia="Times New Roman" w:hAnsi="Times New Roman" w:cs="Times New Roman"/>
          <w:sz w:val="24"/>
          <w:szCs w:val="24"/>
        </w:rPr>
        <w:t>thí</w:t>
      </w:r>
      <w:r w:rsidRPr="008A221D">
        <w:rPr>
          <w:rFonts w:ascii="Times New Roman" w:eastAsia="Times New Roman" w:hAnsi="Times New Roman" w:cs="Times New Roman"/>
          <w:color w:val="000000"/>
          <w:sz w:val="24"/>
          <w:szCs w:val="24"/>
        </w:rPr>
        <w:t xml:space="preserve"> điểm tổ chức thực hiện mô hình “đào tạo kép”, các trường CĐ, TC có đào tạo bốn nhóm ngành công nghiệp trọng yếu tiếp tục phối hợp với doanh nghiệp tổ chức quá trình đào tạo cho học sinh, sinh viên theo phương thức: 30% thời gian học tại trường (lý thuyết và thực hành căn bản) và 70% thời gian học thực hành kỹ năng nghề chuyên sâu tại doanh nghiệp. Thành phố tập trung đầu tư trọng điểm, hình thành một số cơ sở GDNN có cơ sở vật chất hiện đại, đủ khả năng tiếp nhận chuyển giao công nghệ, chương trình đào tạo của một số nước tiên tiến, đáp ứng yêu cầu đào tạo các nghề trọng điểm cấp độ quốc tế, khu vực và quốc gia đến năm 2020 nhằm tiếp tục nâng cao chất lượng và hiệu quả công tác GDNN theo hướng linh hoạt, chuẩn hóa, hội nhập quốc tế…</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Tuy nhiên, nhìn chung, so với yêu cầu, việc đào tạo nhân lực chất lượng cao của Việt Nam nói chung còn bất cập.</w:t>
      </w:r>
    </w:p>
    <w:p w:rsidR="00B036D9" w:rsidRPr="008A221D" w:rsidRDefault="00B036D9" w:rsidP="006E0C9B">
      <w:pPr>
        <w:spacing w:after="0"/>
        <w:ind w:firstLine="284"/>
        <w:jc w:val="both"/>
        <w:rPr>
          <w:rFonts w:ascii="Times New Roman" w:hAnsi="Times New Roman" w:cs="Times New Roman"/>
        </w:rPr>
      </w:pPr>
      <w:r w:rsidRPr="008A221D">
        <w:rPr>
          <w:rFonts w:ascii="Times New Roman" w:eastAsia="Times New Roman" w:hAnsi="Times New Roman" w:cs="Times New Roman"/>
          <w:color w:val="000000"/>
          <w:sz w:val="24"/>
          <w:szCs w:val="24"/>
        </w:rPr>
        <w:t>Tại một hội thảo gần đây ở Hà Nội, các học giả đã đưa ra các con số đánh giá của WB về nhân lực chất lượng cao của Việt Nam: đạt 3,79 điểm trên thang điểm 10; đứng thứ 11 trên tổng số 12 nước được khảo sát ở Châu Á; Về trình độ lao động, Việt Nam đạt 32 điểm trên thang điểm 100 (Mà dưới 35 điểm là mất sức cạnh tranh toàn cầu).</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Về năng suất lao động, theo PGS. Đặng Quốc Bảo, tỷ lệ lao động không có chuyên môn ở Hà Nội: 41,4%; Đà Nẵng: 54,4%; TP.Hồ Chí Minh: 55%; Vũng Tàu: 62,9%; Hải Phòng: 64%. Như vậy, Hải Phòng có trình độ lao động thấp hơn so với một số tỉnh, thành phố khác trên cả nước.</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Về năng suất lao động, theo PGS-TS. Nguyễn Đại Thành, Việt Nam đứng thứ 77 trên 127</w:t>
      </w:r>
      <w:r w:rsidR="00D2050C" w:rsidRPr="008A221D">
        <w:rPr>
          <w:rFonts w:ascii="Times New Roman" w:eastAsia="Times New Roman" w:hAnsi="Times New Roman" w:cs="Times New Roman"/>
          <w:color w:val="000000"/>
          <w:sz w:val="24"/>
          <w:szCs w:val="24"/>
        </w:rPr>
        <w:t xml:space="preserve"> quốc gia, sau Indonesia, Philip</w:t>
      </w:r>
      <w:r w:rsidRPr="008A221D">
        <w:rPr>
          <w:rFonts w:ascii="Times New Roman" w:eastAsia="Times New Roman" w:hAnsi="Times New Roman" w:cs="Times New Roman"/>
          <w:color w:val="000000"/>
          <w:sz w:val="24"/>
          <w:szCs w:val="24"/>
        </w:rPr>
        <w:t>in và Thái Lan.</w:t>
      </w:r>
    </w:p>
    <w:p w:rsidR="00B036D9" w:rsidRPr="008A221D" w:rsidRDefault="00B036D9" w:rsidP="006E0C9B">
      <w:pPr>
        <w:spacing w:after="0"/>
        <w:ind w:firstLine="284"/>
        <w:jc w:val="both"/>
        <w:rPr>
          <w:rFonts w:ascii="Times New Roman" w:eastAsia="Times New Roman" w:hAnsi="Times New Roman" w:cs="Times New Roman"/>
          <w:color w:val="262626"/>
          <w:sz w:val="24"/>
          <w:szCs w:val="24"/>
        </w:rPr>
      </w:pPr>
      <w:r w:rsidRPr="008A221D">
        <w:rPr>
          <w:rFonts w:ascii="Times New Roman" w:eastAsia="Times New Roman" w:hAnsi="Times New Roman" w:cs="Times New Roman"/>
          <w:color w:val="000000"/>
          <w:sz w:val="24"/>
          <w:szCs w:val="24"/>
        </w:rPr>
        <w:t>Mặc dù đã có nhiều cố gắng, nhưng việc triển khai đào tạo nghề chất lượng cao vẫn còn nhiều khó khăn, đó là:</w:t>
      </w:r>
    </w:p>
    <w:p w:rsidR="00B036D9" w:rsidRPr="008A221D" w:rsidRDefault="00B036D9" w:rsidP="006E0C9B">
      <w:pPr>
        <w:pStyle w:val="ListParagraph"/>
        <w:numPr>
          <w:ilvl w:val="0"/>
          <w:numId w:val="1"/>
        </w:numPr>
        <w:spacing w:after="0"/>
        <w:ind w:left="426" w:hanging="142"/>
        <w:contextualSpacing w:val="0"/>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Luật Giáo dục nghề nghiệp có hiệu lực thi hành từ ngày 1-7-2015 nhưng còn thiếu nhiều chuẩn và tiêu chuẩn, định mức, quy định. Các định mức liên quan tới chuyển giao chương trình, đào tạo theo chuẩn quốc tế chưa có nên quá trình thí điểm, triển khai các vấn đề mới bị chậm.</w:t>
      </w:r>
    </w:p>
    <w:p w:rsidR="00B036D9" w:rsidRPr="008A221D" w:rsidRDefault="00B036D9" w:rsidP="006E0C9B">
      <w:pPr>
        <w:pStyle w:val="ListParagraph"/>
        <w:numPr>
          <w:ilvl w:val="0"/>
          <w:numId w:val="1"/>
        </w:numPr>
        <w:spacing w:after="0"/>
        <w:ind w:left="426" w:hanging="142"/>
        <w:contextualSpacing w:val="0"/>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Tiêu chí của trường chất lượng cao tại Quyết định số 761/QĐ-TTg chưa quy định một số nội dung liên quan đến việc gắn kết với doanh nghiệp trong công tác đào tạo; thời gian thực hành, thực tập tại doanh nghiệp; tin học hóa các hoạt động quản lý của nhà trường và xây dựng chương trình đào tạo theo chuẩn đầu ra. Qua kết quả đánh giá tại 45 trường cho thấy, một số tiêu chuẩn chưa đánh giá được, như tỷ lệ học sinh tốt nghiệp hệ trung cấp đạt bậc 2/5, hệ cao đẳng đạt bậc 3/5 của tiêu chuẩn kỹ năng nghề quốc gia; tỷ lệ học sinh, sinh viên và nhà giáo đạt trình độ tiếng Anh, tin học theo chuẩn TOEIC, IC3. Việc ứng dụng số hóa mới dừng lại mô phỏng, giáo trình điện tử, chưa tiếp cận với quan điểm số hóa trong Cách mạng công nghiệp 4.0.</w:t>
      </w:r>
    </w:p>
    <w:p w:rsidR="00B036D9" w:rsidRPr="008A221D" w:rsidRDefault="00B036D9" w:rsidP="006E0C9B">
      <w:pPr>
        <w:spacing w:after="0"/>
        <w:ind w:firstLine="284"/>
        <w:jc w:val="both"/>
        <w:rPr>
          <w:rFonts w:ascii="Times New Roman" w:hAnsi="Times New Roman" w:cs="Times New Roman"/>
          <w:color w:val="333333"/>
          <w:sz w:val="21"/>
          <w:szCs w:val="21"/>
        </w:rPr>
      </w:pPr>
      <w:r w:rsidRPr="008A221D">
        <w:rPr>
          <w:rFonts w:ascii="Times New Roman" w:eastAsia="Times New Roman" w:hAnsi="Times New Roman" w:cs="Times New Roman"/>
          <w:color w:val="000000"/>
          <w:sz w:val="24"/>
          <w:szCs w:val="24"/>
        </w:rPr>
        <w:t>Sau những năm đầu đổi mới, ngày nay Việt Nam hội nhập ngày càng sâu rộng với cộng đồng quốc tế. Việc này mang đến nhiều cơ hội nhưng không ít thách thức trong việc phát triển nguồn nhân lực chất lượng cao của Việt Nam. Sau đây chúng tôi xin nêu ra ba thách thức:</w:t>
      </w:r>
    </w:p>
    <w:p w:rsidR="00B036D9" w:rsidRPr="008A221D" w:rsidRDefault="00F54FFB" w:rsidP="00A11E9D">
      <w:pPr>
        <w:pStyle w:val="ListParagraph"/>
        <w:numPr>
          <w:ilvl w:val="0"/>
          <w:numId w:val="89"/>
        </w:numPr>
        <w:spacing w:after="0"/>
        <w:ind w:left="567" w:hanging="283"/>
        <w:contextualSpacing w:val="0"/>
        <w:jc w:val="both"/>
        <w:rPr>
          <w:rFonts w:ascii="Times New Roman" w:hAnsi="Times New Roman" w:cs="Times New Roman"/>
          <w:b/>
          <w:i/>
          <w:color w:val="333333"/>
          <w:sz w:val="24"/>
          <w:szCs w:val="24"/>
        </w:rPr>
      </w:pPr>
      <w:r w:rsidRPr="008A221D">
        <w:rPr>
          <w:rFonts w:ascii="Times New Roman" w:hAnsi="Times New Roman" w:cs="Times New Roman"/>
          <w:noProof/>
          <w:color w:val="333333"/>
          <w:sz w:val="21"/>
          <w:szCs w:val="21"/>
          <w:lang w:val="en-US"/>
        </w:rPr>
        <w:lastRenderedPageBreak/>
        <w:drawing>
          <wp:anchor distT="0" distB="0" distL="114300" distR="114300" simplePos="0" relativeHeight="251658240" behindDoc="0" locked="0" layoutInCell="1" allowOverlap="1" wp14:anchorId="00345A60" wp14:editId="737BD5C3">
            <wp:simplePos x="0" y="0"/>
            <wp:positionH relativeFrom="margin">
              <wp:align>right</wp:align>
            </wp:positionH>
            <wp:positionV relativeFrom="paragraph">
              <wp:posOffset>5715</wp:posOffset>
            </wp:positionV>
            <wp:extent cx="3698875" cy="2371725"/>
            <wp:effectExtent l="0" t="0" r="0" b="9525"/>
            <wp:wrapSquare wrapText="bothSides"/>
            <wp:docPr id="2" name="Picture 2" descr="Đào tạo nguồn nhân lực chất lượng cao 'Khó khăn và thách th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ào tạo nguồn nhân lực chất lượng cao 'Khó khăn và thách thứ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1913" cy="237367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36D9" w:rsidRPr="008A221D">
        <w:rPr>
          <w:rStyle w:val="Strong"/>
          <w:rFonts w:ascii="Times New Roman" w:hAnsi="Times New Roman" w:cs="Times New Roman"/>
          <w:b w:val="0"/>
          <w:i/>
          <w:color w:val="333333"/>
          <w:sz w:val="24"/>
          <w:szCs w:val="24"/>
        </w:rPr>
        <w:t>Các thách thức đến từ quá trình hội nhập:</w:t>
      </w:r>
      <w:r w:rsidR="00B036D9" w:rsidRPr="008A221D">
        <w:rPr>
          <w:rFonts w:ascii="Times New Roman" w:eastAsia="Times New Roman" w:hAnsi="Times New Roman" w:cs="Times New Roman"/>
          <w:color w:val="000000"/>
          <w:sz w:val="24"/>
          <w:szCs w:val="24"/>
        </w:rPr>
        <w:t>Việc thành lập công đồng kinh tế ASEAN cho phép việc chuyển dịch lao động trong nội khối được cởi mở hơn, tạo nguy cơ Việt Nam mất người tài do đãi ngộ kém. Việc dịch chuyển lao động toàn cầu cũng gây nguy cơ tương tự, mà biểu hiện đầu tiên là nhiều du học sinh không quay về nước phục vụ sau quá trình học tập ở nước ngoài.</w:t>
      </w:r>
    </w:p>
    <w:p w:rsidR="00B036D9" w:rsidRPr="008A221D" w:rsidRDefault="00B036D9" w:rsidP="00A11E9D">
      <w:pPr>
        <w:pStyle w:val="ListParagraph"/>
        <w:numPr>
          <w:ilvl w:val="0"/>
          <w:numId w:val="89"/>
        </w:numPr>
        <w:spacing w:after="0"/>
        <w:ind w:left="567" w:hanging="283"/>
        <w:jc w:val="both"/>
        <w:rPr>
          <w:rFonts w:ascii="Times New Roman" w:eastAsia="Times New Roman" w:hAnsi="Times New Roman" w:cs="Times New Roman"/>
          <w:i/>
          <w:color w:val="000000"/>
          <w:sz w:val="24"/>
          <w:szCs w:val="24"/>
        </w:rPr>
      </w:pPr>
      <w:r w:rsidRPr="008A221D">
        <w:rPr>
          <w:rFonts w:ascii="Times New Roman" w:eastAsia="Times New Roman" w:hAnsi="Times New Roman" w:cs="Times New Roman"/>
          <w:bCs/>
          <w:i/>
          <w:color w:val="000000"/>
          <w:sz w:val="24"/>
          <w:szCs w:val="24"/>
        </w:rPr>
        <w:t>Các thách thức đến từ quá trình công nghiệp hóa – hiện đại hóa:</w:t>
      </w:r>
      <w:r w:rsidRPr="008A221D">
        <w:rPr>
          <w:rFonts w:ascii="Times New Roman" w:eastAsia="Times New Roman" w:hAnsi="Times New Roman" w:cs="Times New Roman"/>
          <w:color w:val="000000"/>
          <w:sz w:val="24"/>
          <w:szCs w:val="24"/>
        </w:rPr>
        <w:t>Trong quá trình công nghiệp hóa – hiện đại hóa, lao động chất lượng cao đóng vai trò quan trọng. Chúng ta cần tăng cường nhân lực chất lượng cao ở cả 3 nhóm: Lãnh đạo quản lý, khoa học công nghệ và lao động kỹ thuật. Với điểm xuất phát khá thấp với các thông tin nêu trên, việc đảm bảo cung cấp nhân lực cho quá trình công nghiệp hóa, hiện đại hóa đất nước đang là thách thức rất lớn.</w:t>
      </w:r>
    </w:p>
    <w:p w:rsidR="00B036D9" w:rsidRPr="008A221D" w:rsidRDefault="00B036D9" w:rsidP="006E0C9B">
      <w:pPr>
        <w:pStyle w:val="ListParagraph"/>
        <w:numPr>
          <w:ilvl w:val="0"/>
          <w:numId w:val="1"/>
        </w:numPr>
        <w:spacing w:after="0"/>
        <w:ind w:left="567" w:hanging="283"/>
        <w:contextualSpacing w:val="0"/>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bCs/>
          <w:i/>
          <w:color w:val="000000"/>
          <w:sz w:val="24"/>
          <w:szCs w:val="24"/>
        </w:rPr>
        <w:t xml:space="preserve">Và cuối cùng, quan trọng nhất, là các thách thức trong </w:t>
      </w:r>
      <w:r w:rsidR="006E0C9B" w:rsidRPr="008A221D">
        <w:rPr>
          <w:rFonts w:ascii="Times New Roman" w:eastAsia="Times New Roman" w:hAnsi="Times New Roman" w:cs="Times New Roman"/>
          <w:bCs/>
          <w:i/>
          <w:color w:val="000000"/>
          <w:sz w:val="24"/>
          <w:szCs w:val="24"/>
        </w:rPr>
        <w:t>chuyển biến tư duy của chúng ta:</w:t>
      </w:r>
      <w:r w:rsidRPr="008A221D">
        <w:rPr>
          <w:rFonts w:ascii="Times New Roman" w:eastAsia="Times New Roman" w:hAnsi="Times New Roman" w:cs="Times New Roman"/>
          <w:color w:val="000000"/>
          <w:sz w:val="24"/>
          <w:szCs w:val="24"/>
        </w:rPr>
        <w:t xml:space="preserve"> Đó là việc nền kinh tế đã chuyển sang vận hành theo quy luật thị trường, nhưng một loại các vấn đề cốt lõi như: giáo dục và đào tạo, thống kê và dự báo, tuyển dụng và sử dụng… vẫn còn mang hơi hướng quan liêu tập trung, thậm chí còn ở mức lạc hậu. Ngay cả quan niệm về “nhân lực chất lượng cao” cũng có nơi, có lúc còn bị hiểu sai lệch, đống nhất với bằng cấp.</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hAnsi="Times New Roman" w:cs="Times New Roman"/>
          <w:noProof/>
          <w:lang w:val="en-US"/>
        </w:rPr>
        <w:drawing>
          <wp:anchor distT="0" distB="0" distL="114300" distR="114300" simplePos="0" relativeHeight="251659264" behindDoc="0" locked="0" layoutInCell="1" allowOverlap="1" wp14:anchorId="70C47F37" wp14:editId="3D516647">
            <wp:simplePos x="0" y="0"/>
            <wp:positionH relativeFrom="margin">
              <wp:posOffset>3566795</wp:posOffset>
            </wp:positionH>
            <wp:positionV relativeFrom="paragraph">
              <wp:posOffset>8255</wp:posOffset>
            </wp:positionV>
            <wp:extent cx="2580640" cy="1295400"/>
            <wp:effectExtent l="0" t="0" r="0" b="0"/>
            <wp:wrapSquare wrapText="bothSides"/>
            <wp:docPr id="3" name="Picture 3" descr="Nâng cao chất lượng nguồn nhân lực Việt Nam trong cuộc Cách mạng Công nghiệp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âng cao chất lượng nguồn nhân lực Việt Nam trong cuộc Cách mạng Công nghiệp 4.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8064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221D">
        <w:rPr>
          <w:rFonts w:ascii="Times New Roman" w:eastAsia="Times New Roman" w:hAnsi="Times New Roman" w:cs="Times New Roman"/>
          <w:color w:val="000000"/>
          <w:sz w:val="24"/>
          <w:szCs w:val="24"/>
        </w:rPr>
        <w:t>Cuộc Cách mạng Công nghiệp lần thứ 4 đang phát triển mạnh mẽ trên thế giới và ảnh hưởng trực tiếp tới Việt Nam. Đây là cơ hội lớn trong quá trình đẩy mạnh công nghiệp hóa, hiện đại hóa đất nước, tuy nhiên, việc thiếu hụt nguồn nhân lực chất lượng cao là vấn đề thách thức đang đặt ra đối với Việt Nam trong đón bắt cơ hội của cuộc Cách mạng này.</w:t>
      </w:r>
    </w:p>
    <w:p w:rsidR="00B036D9" w:rsidRPr="008A221D" w:rsidRDefault="00B036D9" w:rsidP="00BD268F">
      <w:pPr>
        <w:pStyle w:val="ListParagraph"/>
        <w:numPr>
          <w:ilvl w:val="0"/>
          <w:numId w:val="97"/>
        </w:numPr>
        <w:spacing w:before="120" w:after="120"/>
        <w:ind w:left="142" w:hanging="284"/>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b/>
          <w:bCs/>
          <w:color w:val="000000"/>
          <w:sz w:val="24"/>
          <w:szCs w:val="24"/>
          <w:lang w:val="en-US"/>
        </w:rPr>
        <w:t xml:space="preserve">Một số đề xuất và giải pháp </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Phát triển nguồn nhân lực chất lượng cao phục vụ quá trình công nghiệp hóa – hiện đại hóa đất nước là vấn đề sớm được đặt ra trong định hướng của Đảng và tổ chức triển khai của Chính phủ. Kết quả thực hiện thời gian qua đã đóng góp những thành tựu tích cực cho công cuộc phát triển chung của đất nước.</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Tuy nhiên, hệ thống đào tạo trong nước hiện còn tồn tại quá nhiều bất cập; Đội ngũ giảng viên cao đẳng, đại học còn mỏng và yếu; Cơ sở vật chất chưa đáp ứng với yêu cầu đào tạo; Phương thức đào tạo vẫn theo kiểu cũ, lối mòn, thiếu sự gắn kết với thực tiễn, dẫn đến chất lượng nguồn nhân lực sau đào tạo chưa đáp ứng với yêu cầu ngày càng cao của xã hội trong xu thế phát triển vũ bão và tác động mạnh mẽ, sâu rộng tới mọi mặt đời sống xã hội của cuộc CMCN 4.0.</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Trong giai đoạn hiện nay cũng như định hướng phát triển trong giai đoạn tới, việc đào tạo, phát triển nguồn nhân lực cho CMCN 4.0 cần được xem xét, đánh giá toàn diện với nhiều yêu cầu và thách thức mới đặt ra cho các cơ sở đào tạo, đó là:</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i/>
          <w:iCs/>
          <w:color w:val="000000"/>
          <w:sz w:val="24"/>
          <w:szCs w:val="24"/>
        </w:rPr>
        <w:t>Một là</w:t>
      </w:r>
      <w:r w:rsidRPr="008A221D">
        <w:rPr>
          <w:rFonts w:ascii="Times New Roman" w:eastAsia="Times New Roman" w:hAnsi="Times New Roman" w:cs="Times New Roman"/>
          <w:color w:val="000000"/>
          <w:sz w:val="24"/>
          <w:szCs w:val="24"/>
        </w:rPr>
        <w:t>, cần chủ động đón đầu xu thế và yêu cầu của thị trường lao động. Bài toán về phát triển nguồn nhân lực, đặc biệt là nhân lực chất lượng cao trong bối cảnh hiện nay đã có thêm những tiêu chí, điều kiện ràng buộc mới, hết sức khó khăn, đòi hỏi sự đổi mới toàn diện trong công tác đào tạo.</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lastRenderedPageBreak/>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Hệ thống đào tạo cả nước cần sớm đổi mới nội dung và chương trình đào tạo nhằm đáp ứng trước những thay đổi từ thực tiễn. Ví dụ, trong lĩnh vực công nghệ thông tin, một số chuyên ngành và kỹ năng, kiến thức mới cần được các trường nghiên cứu, bổ sung như: Cơ điện tử; công nghệ thông tin, trong đó đặc biệt chú trọng lĩnh vực khoa học dữ liệu, an ninh, an toàn thông tin...</w:t>
      </w:r>
    </w:p>
    <w:p w:rsidR="00B036D9" w:rsidRPr="008A221D" w:rsidRDefault="00B036D9" w:rsidP="006E0C9B">
      <w:pPr>
        <w:spacing w:after="0"/>
        <w:ind w:firstLine="284"/>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 xml:space="preserve">Đặc biệt, đổi mới phương thức đào tạo và quản trị </w:t>
      </w:r>
      <w:r w:rsidRPr="008A221D">
        <w:rPr>
          <w:rFonts w:ascii="Times New Roman" w:eastAsia="Times New Roman" w:hAnsi="Times New Roman" w:cs="Times New Roman"/>
          <w:color w:val="000000"/>
          <w:sz w:val="24"/>
          <w:szCs w:val="24"/>
          <w:lang w:val="en-US"/>
        </w:rPr>
        <w:t>cao đẳng</w:t>
      </w:r>
      <w:r w:rsidRPr="008A221D">
        <w:rPr>
          <w:rFonts w:ascii="Times New Roman" w:eastAsia="Times New Roman" w:hAnsi="Times New Roman" w:cs="Times New Roman"/>
          <w:color w:val="000000"/>
          <w:sz w:val="24"/>
          <w:szCs w:val="24"/>
        </w:rPr>
        <w:t xml:space="preserve"> đẩy mạnh ứng dụng công nghệ thông tin, công nghệ số vào trong hoạt động giảng dạy và nâng cao năng lực và chất lượng của đội ngũ giáo viên, cán bộ quản lý.</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 bồi dưỡng kiến thức chuyên môn.</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i/>
          <w:iCs/>
          <w:color w:val="000000"/>
          <w:sz w:val="24"/>
          <w:szCs w:val="24"/>
        </w:rPr>
        <w:t>Hai là,</w:t>
      </w:r>
      <w:r w:rsidRPr="008A221D">
        <w:rPr>
          <w:rFonts w:ascii="Times New Roman" w:eastAsia="Times New Roman" w:hAnsi="Times New Roman" w:cs="Times New Roman"/>
          <w:color w:val="000000"/>
          <w:sz w:val="24"/>
          <w:szCs w:val="24"/>
        </w:rPr>
        <w:t> cần đẩy mạnh công tác dự báo nhu cầu thị trường nhân lực trong tương lai gần và xa hơn. Đây là nội dung cần được đặc biệt quan tâm, bởi cuộc CMCN 4.0 sẽ có tác động rất lớn tới cơ cấu của nền kinh tế, khả năng suy giảm, thậm chí mất đi của nhiều ngành nghề cũng như sự xuất hiện mới của những ngành nghề trong tương lai là hoàn toàn có thể xảy ra, điều này sẽ dẫn tới những thay đổi rất lớn trong cơ cấu việc làm.</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Ba là, cần sự kết hợp 3 “nhà”: Nhà trường – Nhà khoa học – Nhà DN trong đào tạo nhân lực phục vụ CMCN 4.0. Hiện tại, chủ yếu là phía DN có nhu cầu gắn kết với nhà trường - nhà khoa học, còn nhà trường, nhất là các trường công lập, chỉ tập trung công tác đào tạo chứ chưa chủ động hợp tác với DN.</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 xml:space="preserve"> Các trường </w:t>
      </w:r>
      <w:r w:rsidRPr="008A221D">
        <w:rPr>
          <w:rFonts w:ascii="Times New Roman" w:eastAsia="Times New Roman" w:hAnsi="Times New Roman" w:cs="Times New Roman"/>
          <w:color w:val="000000"/>
          <w:sz w:val="24"/>
          <w:szCs w:val="24"/>
          <w:lang w:val="en-US"/>
        </w:rPr>
        <w:t>cao đẳng</w:t>
      </w:r>
      <w:r w:rsidRPr="008A221D">
        <w:rPr>
          <w:rFonts w:ascii="Times New Roman" w:eastAsia="Times New Roman" w:hAnsi="Times New Roman" w:cs="Times New Roman"/>
          <w:color w:val="000000"/>
          <w:sz w:val="24"/>
          <w:szCs w:val="24"/>
        </w:rPr>
        <w:t xml:space="preserve"> ở Việt Nam cần học tập, kinh nghiệm đào tạo của các trường </w:t>
      </w:r>
      <w:r w:rsidRPr="008A221D">
        <w:rPr>
          <w:rFonts w:ascii="Times New Roman" w:eastAsia="Times New Roman" w:hAnsi="Times New Roman" w:cs="Times New Roman"/>
          <w:color w:val="000000"/>
          <w:sz w:val="24"/>
          <w:szCs w:val="24"/>
          <w:lang w:val="en-US"/>
        </w:rPr>
        <w:t>cao đẳng</w:t>
      </w:r>
      <w:r w:rsidRPr="008A221D">
        <w:rPr>
          <w:rFonts w:ascii="Times New Roman" w:eastAsia="Times New Roman" w:hAnsi="Times New Roman" w:cs="Times New Roman"/>
          <w:color w:val="000000"/>
          <w:sz w:val="24"/>
          <w:szCs w:val="24"/>
        </w:rPr>
        <w:t xml:space="preserve"> ở nước ngoài, trong việc xây dựng các trung tâm đổi mới sáng tạo gắn rất chặt với DN. Nhờ những trung tâm đó, sinh viên được học tập ở môi trường rất thật; các DN liên kết với các trường để tìm nguồn nhân lực tương lai.</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Hoạt động của trung tâm đổi mới sáng tạo ở trường phải thiết thực và đi cùng với nhịp thở cuộc sống, thoát ly lý thuyết thuần tuý. Từ đây, cần xây dựng môi trường dạy và học mà phải gắn rất chặt với môi trường kinh doanh, với thực tiễn đặt hàng của xã hội…</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Cần rà soát, sắp xếp, quy hoạch lại mạng lưới cơ sở giáo dục nghề nghiệp gắn với quy hoạch phát triển kinh tế - xã hội và nhu cầu của thị trường lao động trong cả nước, từng vùng và địa phương.</w:t>
      </w:r>
    </w:p>
    <w:p w:rsidR="00B036D9" w:rsidRPr="008A221D" w:rsidRDefault="00B036D9" w:rsidP="006E0C9B">
      <w:pPr>
        <w:spacing w:after="0"/>
        <w:ind w:firstLine="288"/>
        <w:jc w:val="both"/>
        <w:rPr>
          <w:rFonts w:ascii="Times New Roman" w:eastAsia="Times New Roman" w:hAnsi="Times New Roman" w:cs="Times New Roman"/>
          <w:color w:val="000000"/>
          <w:sz w:val="24"/>
          <w:szCs w:val="24"/>
        </w:rPr>
      </w:pPr>
      <w:r w:rsidRPr="008A221D">
        <w:rPr>
          <w:rFonts w:ascii="Times New Roman" w:eastAsia="Times New Roman" w:hAnsi="Times New Roman" w:cs="Times New Roman"/>
          <w:color w:val="000000"/>
          <w:sz w:val="24"/>
          <w:szCs w:val="24"/>
        </w:rPr>
        <w:t>Nâng cao chất lượng đào tạo của các trường sư phạm. Thực hiện tốt công tác tuyển sinh cao đẳng. Xây dựng cơ chế, chính sách phân luồng giáo dục, gắn với đào tạo nghề và phát triển kỹ năng nghề nghiệp cho học sinh phổ thông.</w:t>
      </w:r>
    </w:p>
    <w:p w:rsidR="00B036D9" w:rsidRPr="008A221D" w:rsidRDefault="00B036D9" w:rsidP="006E0C9B">
      <w:pPr>
        <w:spacing w:after="0"/>
        <w:ind w:firstLine="288"/>
        <w:jc w:val="both"/>
        <w:rPr>
          <w:rFonts w:ascii="Times New Roman" w:eastAsia="Times New Roman" w:hAnsi="Times New Roman" w:cs="Times New Roman"/>
          <w:color w:val="000000"/>
          <w:sz w:val="23"/>
          <w:szCs w:val="23"/>
          <w:lang w:val="en-US"/>
        </w:rPr>
      </w:pPr>
      <w:r w:rsidRPr="008A221D">
        <w:rPr>
          <w:rFonts w:ascii="Times New Roman" w:eastAsia="Times New Roman" w:hAnsi="Times New Roman" w:cs="Times New Roman"/>
          <w:color w:val="000000"/>
          <w:sz w:val="24"/>
          <w:szCs w:val="24"/>
        </w:rPr>
        <w:t>Đổi mới nội dung, phương thức đào tạo nhằm nâng cao chất lượng và hiệu quả giáo dục nghề nghiệp; Nâng cao chất lượng đào tạo một số nghề tiếp cận trình độ các nước phát triển trong ASEAN và thế giới.</w:t>
      </w:r>
      <w:r w:rsidRPr="008A221D">
        <w:rPr>
          <w:rFonts w:ascii="Times New Roman" w:eastAsia="Times New Roman" w:hAnsi="Times New Roman" w:cs="Times New Roman"/>
          <w:color w:val="000000"/>
          <w:sz w:val="23"/>
          <w:szCs w:val="23"/>
          <w:lang w:val="en-US"/>
        </w:rPr>
        <w:t>     </w:t>
      </w:r>
    </w:p>
    <w:p w:rsidR="00B036D9" w:rsidRPr="008A221D" w:rsidRDefault="00B036D9" w:rsidP="006E0C9B">
      <w:pPr>
        <w:spacing w:after="0"/>
        <w:ind w:firstLine="288"/>
        <w:jc w:val="both"/>
        <w:rPr>
          <w:rFonts w:ascii="Times New Roman" w:eastAsia="Times New Roman" w:hAnsi="Times New Roman" w:cs="Times New Roman"/>
          <w:color w:val="000000"/>
          <w:sz w:val="24"/>
          <w:szCs w:val="24"/>
          <w:lang w:val="en-US"/>
        </w:rPr>
      </w:pPr>
      <w:r w:rsidRPr="008A221D">
        <w:rPr>
          <w:rFonts w:ascii="Times New Roman" w:eastAsia="Times New Roman" w:hAnsi="Times New Roman" w:cs="Times New Roman"/>
          <w:color w:val="000000"/>
          <w:sz w:val="24"/>
          <w:szCs w:val="24"/>
        </w:rPr>
        <w:t xml:space="preserve">Những yếu tố của cuộc cách mạng công nghiệp lần thứ 4 đã đặt con người trước cuộc cạnh tranh việc làm và chinh phục trí tuệ nhân tạo, robot. Để có thể đương đầu với thách thức khi nước ta thực sự bước vào cuộc cách mạng công nghiệp này, các bạn sinh viên phải chuẩn bị cho mình tri thức về công nghệ thông tin và trình độ ngoại ngữ tốt, kỹ năng mềm thành thạo và kinh nghiệm làm việc thực tế để mở ra cánh cửa bước vào sân chơi toàn cầu hóa. Bốn yêu cầu 'cứng' đối với sinh viên ''đời' 4.0: Khả năng ứng dụng những tiến bộ khoa học công nghệ vào thực tiễn; Ngoại ngữ tốt - mở rộng cơ hội nghề </w:t>
      </w:r>
      <w:r w:rsidRPr="008A221D">
        <w:rPr>
          <w:rFonts w:ascii="Times New Roman" w:eastAsia="Times New Roman" w:hAnsi="Times New Roman" w:cs="Times New Roman"/>
          <w:color w:val="000000"/>
          <w:sz w:val="24"/>
          <w:szCs w:val="24"/>
        </w:rPr>
        <w:lastRenderedPageBreak/>
        <w:t>nghiệp; Kỹ năng mềm thành thạo - lợi thế hòa nhập với môi trường làm việc; Kinh nghiệm làm việc thực tế - bí quyết gây ấn tượng với nhà tuyển dụng</w:t>
      </w:r>
      <w:r w:rsidRPr="008A221D">
        <w:rPr>
          <w:rFonts w:ascii="Times New Roman" w:eastAsia="Times New Roman" w:hAnsi="Times New Roman" w:cs="Times New Roman"/>
          <w:color w:val="000000"/>
          <w:sz w:val="24"/>
          <w:szCs w:val="24"/>
          <w:lang w:val="en-US"/>
        </w:rPr>
        <w:t>.</w:t>
      </w:r>
    </w:p>
    <w:p w:rsidR="006E0C9B" w:rsidRPr="008A221D" w:rsidRDefault="006E0C9B" w:rsidP="006E0C9B">
      <w:pPr>
        <w:spacing w:after="0"/>
        <w:ind w:firstLine="288"/>
        <w:jc w:val="both"/>
        <w:rPr>
          <w:rFonts w:ascii="Times New Roman" w:eastAsia="Times New Roman" w:hAnsi="Times New Roman" w:cs="Times New Roman"/>
          <w:color w:val="000000"/>
          <w:sz w:val="24"/>
          <w:szCs w:val="24"/>
          <w:lang w:val="en-US"/>
        </w:rPr>
      </w:pPr>
    </w:p>
    <w:p w:rsidR="00B036D9" w:rsidRPr="008A221D" w:rsidRDefault="00B036D9" w:rsidP="00D045DE">
      <w:pPr>
        <w:spacing w:before="120" w:after="120"/>
        <w:ind w:firstLine="284"/>
        <w:jc w:val="center"/>
        <w:rPr>
          <w:rFonts w:ascii="Times New Roman" w:eastAsia="Times New Roman" w:hAnsi="Times New Roman" w:cs="Times New Roman"/>
          <w:b/>
          <w:bCs/>
          <w:color w:val="000000"/>
          <w:sz w:val="24"/>
          <w:szCs w:val="24"/>
          <w:lang w:val="en-US"/>
        </w:rPr>
      </w:pPr>
      <w:r w:rsidRPr="008A221D">
        <w:rPr>
          <w:rFonts w:ascii="Times New Roman" w:eastAsia="Times New Roman" w:hAnsi="Times New Roman" w:cs="Times New Roman"/>
          <w:b/>
          <w:bCs/>
          <w:color w:val="000000"/>
          <w:sz w:val="24"/>
          <w:szCs w:val="24"/>
          <w:lang w:val="en-US"/>
        </w:rPr>
        <w:t>Tài liệu tham khảo</w:t>
      </w:r>
    </w:p>
    <w:p w:rsidR="00B036D9" w:rsidRPr="008A221D" w:rsidRDefault="00B036D9" w:rsidP="006E0C9B">
      <w:pPr>
        <w:pStyle w:val="ListParagraph"/>
        <w:numPr>
          <w:ilvl w:val="0"/>
          <w:numId w:val="2"/>
        </w:numPr>
        <w:shd w:val="clear" w:color="auto" w:fill="FFFFFF"/>
        <w:spacing w:after="0"/>
        <w:ind w:left="270" w:hanging="270"/>
        <w:contextualSpacing w:val="0"/>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Kinh nghiệm phát triển nhân lực của một số quốc gia và gợi ý cho Việt Nam</w:t>
      </w:r>
      <w:r w:rsidRPr="008A221D">
        <w:rPr>
          <w:rFonts w:ascii="Times New Roman" w:eastAsia="Times New Roman" w:hAnsi="Times New Roman" w:cs="Times New Roman"/>
          <w:sz w:val="24"/>
          <w:szCs w:val="24"/>
          <w:lang w:val="en-US"/>
        </w:rPr>
        <w:t xml:space="preserve">. </w:t>
      </w:r>
      <w:hyperlink r:id="rId12" w:history="1">
        <w:r w:rsidRPr="008A221D">
          <w:rPr>
            <w:rFonts w:ascii="Times New Roman" w:eastAsia="Times New Roman" w:hAnsi="Times New Roman" w:cs="Times New Roman"/>
            <w:sz w:val="24"/>
            <w:szCs w:val="24"/>
          </w:rPr>
          <w:t>Nguyễn Thị Lê Trâm - Tổng Công ty Khoáng sản Xây dựng Dầu khí Nghệ An</w:t>
        </w:r>
      </w:hyperlink>
      <w:r w:rsidRPr="008A221D">
        <w:rPr>
          <w:rFonts w:ascii="Times New Roman" w:eastAsia="Times New Roman" w:hAnsi="Times New Roman" w:cs="Times New Roman"/>
          <w:sz w:val="24"/>
          <w:szCs w:val="24"/>
          <w:lang w:val="en-US"/>
        </w:rPr>
        <w:t>.</w:t>
      </w:r>
    </w:p>
    <w:p w:rsidR="00B036D9" w:rsidRPr="008A221D" w:rsidRDefault="00B036D9" w:rsidP="006E0C9B">
      <w:pPr>
        <w:pStyle w:val="ListParagraph"/>
        <w:numPr>
          <w:ilvl w:val="0"/>
          <w:numId w:val="2"/>
        </w:numPr>
        <w:shd w:val="clear" w:color="auto" w:fill="FFFFFF"/>
        <w:spacing w:after="0"/>
        <w:ind w:left="270" w:hanging="270"/>
        <w:contextualSpacing w:val="0"/>
        <w:jc w:val="both"/>
        <w:rPr>
          <w:rFonts w:ascii="Times New Roman" w:eastAsia="Times New Roman" w:hAnsi="Times New Roman" w:cs="Times New Roman"/>
          <w:sz w:val="24"/>
          <w:szCs w:val="24"/>
        </w:rPr>
      </w:pPr>
      <w:r w:rsidRPr="008A221D">
        <w:rPr>
          <w:rFonts w:ascii="Times New Roman" w:eastAsia="Times New Roman" w:hAnsi="Times New Roman" w:cs="Times New Roman"/>
          <w:sz w:val="24"/>
          <w:szCs w:val="24"/>
        </w:rPr>
        <w:t>Đào tạo nghề chất lượng cao đáp ứng yêu cầu hội nhập và Cách mạng công nghiệp 4.0</w:t>
      </w:r>
      <w:r w:rsidRPr="008A221D">
        <w:rPr>
          <w:rFonts w:ascii="Times New Roman" w:eastAsia="Times New Roman" w:hAnsi="Times New Roman" w:cs="Times New Roman"/>
          <w:sz w:val="24"/>
          <w:szCs w:val="24"/>
          <w:lang w:val="en-US"/>
        </w:rPr>
        <w:t xml:space="preserve">. </w:t>
      </w:r>
      <w:r w:rsidRPr="008A221D">
        <w:rPr>
          <w:rFonts w:ascii="Times New Roman" w:eastAsia="Times New Roman" w:hAnsi="Times New Roman" w:cs="Times New Roman"/>
          <w:sz w:val="24"/>
          <w:szCs w:val="24"/>
        </w:rPr>
        <w:t>GS, TS. L</w:t>
      </w:r>
      <w:r w:rsidRPr="008A221D">
        <w:rPr>
          <w:rFonts w:ascii="Times New Roman" w:eastAsia="Times New Roman" w:hAnsi="Times New Roman" w:cs="Times New Roman"/>
          <w:sz w:val="24"/>
          <w:szCs w:val="24"/>
          <w:lang w:val="en-US"/>
        </w:rPr>
        <w:t>ê</w:t>
      </w:r>
      <w:r w:rsidRPr="008A221D">
        <w:rPr>
          <w:rFonts w:ascii="Times New Roman" w:eastAsia="Times New Roman" w:hAnsi="Times New Roman" w:cs="Times New Roman"/>
          <w:sz w:val="24"/>
          <w:szCs w:val="24"/>
        </w:rPr>
        <w:t xml:space="preserve"> Q</w:t>
      </w:r>
      <w:r w:rsidRPr="008A221D">
        <w:rPr>
          <w:rFonts w:ascii="Times New Roman" w:eastAsia="Times New Roman" w:hAnsi="Times New Roman" w:cs="Times New Roman"/>
          <w:sz w:val="24"/>
          <w:szCs w:val="24"/>
          <w:lang w:val="en-US"/>
        </w:rPr>
        <w:t>uân.</w:t>
      </w:r>
    </w:p>
    <w:p w:rsidR="00B036D9" w:rsidRPr="008A221D" w:rsidRDefault="00262D61" w:rsidP="006E0C9B">
      <w:pPr>
        <w:pStyle w:val="ListParagraph"/>
        <w:numPr>
          <w:ilvl w:val="0"/>
          <w:numId w:val="2"/>
        </w:numPr>
        <w:shd w:val="clear" w:color="auto" w:fill="FFFFFF"/>
        <w:spacing w:after="0"/>
        <w:ind w:left="270" w:hanging="270"/>
        <w:contextualSpacing w:val="0"/>
        <w:rPr>
          <w:rFonts w:ascii="Times New Roman" w:eastAsia="Times New Roman" w:hAnsi="Times New Roman" w:cs="Times New Roman"/>
          <w:sz w:val="24"/>
          <w:szCs w:val="24"/>
        </w:rPr>
      </w:pPr>
      <w:hyperlink r:id="rId13" w:history="1">
        <w:r w:rsidR="00B036D9" w:rsidRPr="008A221D">
          <w:rPr>
            <w:rStyle w:val="Hyperlink"/>
            <w:rFonts w:ascii="Times New Roman" w:hAnsi="Times New Roman" w:cs="Times New Roman"/>
            <w:color w:val="auto"/>
            <w:sz w:val="24"/>
            <w:szCs w:val="24"/>
            <w:u w:val="none"/>
          </w:rPr>
          <w:t>https//gdnn.edu.vn/giao-duc-nghe-nghiep/dao-tao-nguon-nhan-luc-chat-luong-cao-kho-khan-va-thach-thuc-85.html</w:t>
        </w:r>
      </w:hyperlink>
    </w:p>
    <w:p w:rsidR="00B036D9" w:rsidRPr="008A221D" w:rsidRDefault="00262D61" w:rsidP="006E0C9B">
      <w:pPr>
        <w:pStyle w:val="ListParagraph"/>
        <w:numPr>
          <w:ilvl w:val="0"/>
          <w:numId w:val="2"/>
        </w:numPr>
        <w:shd w:val="clear" w:color="auto" w:fill="FFFFFF"/>
        <w:spacing w:after="0"/>
        <w:ind w:left="270" w:hanging="270"/>
        <w:contextualSpacing w:val="0"/>
        <w:rPr>
          <w:rFonts w:ascii="Times New Roman" w:eastAsia="Times New Roman" w:hAnsi="Times New Roman" w:cs="Times New Roman"/>
          <w:sz w:val="24"/>
          <w:szCs w:val="24"/>
        </w:rPr>
      </w:pPr>
      <w:hyperlink r:id="rId14" w:history="1">
        <w:r w:rsidR="00B036D9" w:rsidRPr="008A221D">
          <w:rPr>
            <w:rStyle w:val="Hyperlink"/>
            <w:rFonts w:ascii="Times New Roman" w:hAnsi="Times New Roman" w:cs="Times New Roman"/>
            <w:color w:val="auto"/>
            <w:sz w:val="24"/>
            <w:szCs w:val="24"/>
            <w:u w:val="none"/>
          </w:rPr>
          <w:t>http://5.http//tapchitaichinh.vn/nghien-cuu--trao-doi/trao-doi-binh-luan/nang-cao-chat-luong-nguon-nhan-luc-viet-nam-trong-cuoc-cach-mang-cong-nghiep-40-147363.html</w:t>
        </w:r>
      </w:hyperlink>
    </w:p>
    <w:p w:rsidR="00B036D9" w:rsidRPr="008A221D" w:rsidRDefault="00262D61" w:rsidP="006E0C9B">
      <w:pPr>
        <w:pStyle w:val="ListParagraph"/>
        <w:numPr>
          <w:ilvl w:val="0"/>
          <w:numId w:val="2"/>
        </w:numPr>
        <w:shd w:val="clear" w:color="auto" w:fill="FFFFFF"/>
        <w:spacing w:after="0"/>
        <w:ind w:left="270" w:hanging="270"/>
        <w:contextualSpacing w:val="0"/>
        <w:rPr>
          <w:rFonts w:ascii="Times New Roman" w:eastAsia="Times New Roman" w:hAnsi="Times New Roman" w:cs="Times New Roman"/>
          <w:sz w:val="24"/>
          <w:szCs w:val="24"/>
        </w:rPr>
      </w:pPr>
      <w:hyperlink r:id="rId15" w:history="1">
        <w:r w:rsidR="00B036D9" w:rsidRPr="008A221D">
          <w:rPr>
            <w:rStyle w:val="Hyperlink"/>
            <w:rFonts w:ascii="Times New Roman" w:hAnsi="Times New Roman" w:cs="Times New Roman"/>
            <w:color w:val="auto"/>
            <w:sz w:val="24"/>
            <w:szCs w:val="24"/>
            <w:u w:val="none"/>
          </w:rPr>
          <w:t>http://https//gdnn.edu.vn/giao-duc-nghe-nghiep/dao-tao-nguon-nhan-luc-chat-luong-cao-kho-khan-va-thach-thuc-85.html</w:t>
        </w:r>
      </w:hyperlink>
    </w:p>
    <w:p w:rsidR="00B036D9" w:rsidRPr="008A221D" w:rsidRDefault="00262D61" w:rsidP="006E0C9B">
      <w:pPr>
        <w:pStyle w:val="ListParagraph"/>
        <w:numPr>
          <w:ilvl w:val="0"/>
          <w:numId w:val="2"/>
        </w:numPr>
        <w:shd w:val="clear" w:color="auto" w:fill="FFFFFF"/>
        <w:spacing w:after="0"/>
        <w:ind w:left="270" w:hanging="270"/>
        <w:contextualSpacing w:val="0"/>
        <w:rPr>
          <w:rStyle w:val="Hyperlink"/>
          <w:rFonts w:ascii="Times New Roman" w:hAnsi="Times New Roman" w:cs="Times New Roman"/>
          <w:color w:val="auto"/>
          <w:sz w:val="24"/>
          <w:szCs w:val="24"/>
          <w:u w:val="none"/>
          <w:shd w:val="clear" w:color="auto" w:fill="EEEEEE"/>
        </w:rPr>
      </w:pPr>
      <w:hyperlink r:id="rId16" w:history="1">
        <w:r w:rsidR="00B036D9" w:rsidRPr="008A221D">
          <w:rPr>
            <w:rStyle w:val="Hyperlink"/>
            <w:rFonts w:ascii="Times New Roman" w:hAnsi="Times New Roman" w:cs="Times New Roman"/>
            <w:color w:val="auto"/>
            <w:sz w:val="24"/>
            <w:szCs w:val="24"/>
            <w:u w:val="none"/>
          </w:rPr>
          <w:t>https://www.vanlanguni.edu.vn/giao-duc-dai-hoc-2/874-4-yeu-cau-cung-doi-voi-sinh-vien-doi-4</w:t>
        </w:r>
      </w:hyperlink>
    </w:p>
    <w:p w:rsidR="00B036D9" w:rsidRPr="008A221D" w:rsidRDefault="00B036D9" w:rsidP="006E0C9B">
      <w:pPr>
        <w:shd w:val="clear" w:color="auto" w:fill="FFFFFF"/>
        <w:spacing w:after="0"/>
        <w:jc w:val="both"/>
        <w:rPr>
          <w:rStyle w:val="Hyperlink"/>
          <w:rFonts w:ascii="Times New Roman" w:hAnsi="Times New Roman" w:cs="Times New Roman"/>
          <w:color w:val="1A3F5E"/>
          <w:sz w:val="21"/>
          <w:szCs w:val="21"/>
          <w:shd w:val="clear" w:color="auto" w:fill="EEEEEE"/>
        </w:rPr>
      </w:pPr>
    </w:p>
    <w:sectPr w:rsidR="00B036D9" w:rsidRPr="008A221D" w:rsidSect="00B036D9">
      <w:headerReference w:type="default" r:id="rId17"/>
      <w:footerReference w:type="default" r:id="rId18"/>
      <w:pgSz w:w="11906" w:h="16838"/>
      <w:pgMar w:top="1134" w:right="567" w:bottom="1134"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D61" w:rsidRDefault="00262D61" w:rsidP="00B036D9">
      <w:pPr>
        <w:spacing w:after="0" w:line="240" w:lineRule="auto"/>
      </w:pPr>
      <w:r>
        <w:separator/>
      </w:r>
    </w:p>
  </w:endnote>
  <w:endnote w:type="continuationSeparator" w:id="0">
    <w:p w:rsidR="00262D61" w:rsidRDefault="00262D61" w:rsidP="00B036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rFonts w:ascii="Times New Roman" w:hAnsi="Times New Roman" w:cs="Times New Roman"/>
        <w:b/>
        <w:noProof/>
      </w:rPr>
    </w:sdtEndPr>
    <w:sdtContent>
      <w:p w:rsidR="00062E05" w:rsidRDefault="00062E05" w:rsidP="00375254">
        <w:pPr>
          <w:pStyle w:val="Footer"/>
          <w:pBdr>
            <w:top w:val="thinThickSmallGap" w:sz="24" w:space="1" w:color="823B0B"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r>
          <w:rPr>
            <w:rFonts w:ascii="Times New Roman" w:hAnsi="Times New Roman" w:cs="Times New Roman"/>
            <w:sz w:val="24"/>
            <w:szCs w:val="24"/>
          </w:rPr>
          <w:t>Trang</w:t>
        </w:r>
        <w:r w:rsidRPr="009969D6">
          <w:rPr>
            <w:rFonts w:ascii="Times New Roman" w:hAnsi="Times New Roman" w:cs="Times New Roman"/>
            <w:sz w:val="24"/>
            <w:szCs w:val="24"/>
          </w:rPr>
          <w:t xml:space="preserve"> </w:t>
        </w:r>
        <w:r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Pr="009969D6">
          <w:rPr>
            <w:rFonts w:ascii="Times New Roman" w:hAnsi="Times New Roman" w:cs="Times New Roman"/>
            <w:sz w:val="24"/>
            <w:szCs w:val="24"/>
          </w:rPr>
          <w:fldChar w:fldCharType="separate"/>
        </w:r>
        <w:r w:rsidR="000B656A">
          <w:rPr>
            <w:rFonts w:ascii="Times New Roman" w:hAnsi="Times New Roman" w:cs="Times New Roman"/>
            <w:noProof/>
            <w:sz w:val="24"/>
            <w:szCs w:val="24"/>
          </w:rPr>
          <w:t>5</w:t>
        </w:r>
        <w:r w:rsidRPr="009969D6">
          <w:rPr>
            <w:rFonts w:ascii="Times New Roman" w:hAnsi="Times New Roman" w:cs="Times New Roman"/>
            <w:sz w:val="24"/>
            <w:szCs w:val="24"/>
          </w:rPr>
          <w:fldChar w:fldCharType="end"/>
        </w:r>
      </w:p>
      <w:p w:rsidR="00062E05" w:rsidRPr="008D6014" w:rsidRDefault="00262D61" w:rsidP="00C522C8">
        <w:pPr>
          <w:pStyle w:val="Footer"/>
          <w:jc w:val="right"/>
          <w:rPr>
            <w:rFonts w:ascii="Times New Roman" w:hAnsi="Times New Roman" w:cs="Times New Roman"/>
            <w:b/>
          </w:rPr>
        </w:pPr>
      </w:p>
    </w:sdtContent>
  </w:sdt>
  <w:p w:rsidR="00062E05" w:rsidRDefault="00062E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D61" w:rsidRDefault="00262D61" w:rsidP="00B036D9">
      <w:pPr>
        <w:spacing w:after="0" w:line="240" w:lineRule="auto"/>
      </w:pPr>
      <w:r>
        <w:separator/>
      </w:r>
    </w:p>
  </w:footnote>
  <w:footnote w:type="continuationSeparator" w:id="0">
    <w:p w:rsidR="00262D61" w:rsidRDefault="00262D61" w:rsidP="00B036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sz w:val="24"/>
        <w:lang w:val="en-US"/>
      </w:rPr>
      <w:alias w:val="Title"/>
      <w:id w:val="77738743"/>
      <w:dataBinding w:prefixMappings="xmlns:ns0='http://schemas.openxmlformats.org/package/2006/metadata/core-properties' xmlns:ns1='http://purl.org/dc/elements/1.1/'" w:xpath="/ns0:coreProperties[1]/ns1:title[1]" w:storeItemID="{6C3C8BC8-F283-45AE-878A-BAB7291924A1}"/>
      <w:text/>
    </w:sdtPr>
    <w:sdtEndPr/>
    <w:sdtContent>
      <w:p w:rsidR="00062E05" w:rsidRPr="003843FC" w:rsidRDefault="00062E05" w:rsidP="00C522C8">
        <w:pPr>
          <w:pStyle w:val="Header"/>
          <w:pBdr>
            <w:bottom w:val="thickThinSmallGap" w:sz="24" w:space="1" w:color="823B0B" w:themeColor="accent2" w:themeShade="7F"/>
          </w:pBdr>
          <w:rPr>
            <w:rFonts w:asciiTheme="majorHAnsi" w:hAnsiTheme="majorHAnsi" w:cstheme="majorHAnsi"/>
            <w:b/>
            <w:i/>
            <w:lang w:val="en-US"/>
          </w:rPr>
        </w:pPr>
        <w:r w:rsidRPr="002F7B1B">
          <w:rPr>
            <w:rFonts w:ascii="Times New Roman" w:eastAsia="Times New Roman" w:hAnsi="Times New Roman" w:cs="Times New Roman"/>
            <w:b/>
            <w:i/>
            <w:sz w:val="24"/>
            <w:lang w:val="en-US"/>
          </w:rPr>
          <w:t>Hội thảo khoa học khoa Điện-Điện tử tháng 06-2020</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E4B"/>
      </v:shape>
    </w:pict>
  </w:numPicBullet>
  <w:abstractNum w:abstractNumId="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5B0E38"/>
    <w:multiLevelType w:val="hybridMultilevel"/>
    <w:tmpl w:val="68667E44"/>
    <w:lvl w:ilvl="0" w:tplc="719AB34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2B33F17"/>
    <w:multiLevelType w:val="hybridMultilevel"/>
    <w:tmpl w:val="424E3404"/>
    <w:lvl w:ilvl="0" w:tplc="51CA29B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0B7A66"/>
    <w:multiLevelType w:val="hybridMultilevel"/>
    <w:tmpl w:val="98C669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224CF4"/>
    <w:multiLevelType w:val="hybridMultilevel"/>
    <w:tmpl w:val="EEBC6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4B300F"/>
    <w:multiLevelType w:val="hybridMultilevel"/>
    <w:tmpl w:val="DFAE9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634F66"/>
    <w:multiLevelType w:val="hybridMultilevel"/>
    <w:tmpl w:val="758CF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6A7162"/>
    <w:multiLevelType w:val="multilevel"/>
    <w:tmpl w:val="379A6330"/>
    <w:lvl w:ilvl="0">
      <w:start w:val="1"/>
      <w:numFmt w:val="upperRoman"/>
      <w:lvlText w:val="%1."/>
      <w:lvlJc w:val="right"/>
      <w:pPr>
        <w:ind w:left="720" w:hanging="360"/>
      </w:pPr>
    </w:lvl>
    <w:lvl w:ilvl="1">
      <w:start w:val="3"/>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8">
    <w:nsid w:val="09B50841"/>
    <w:multiLevelType w:val="hybridMultilevel"/>
    <w:tmpl w:val="908CDC72"/>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B833FB"/>
    <w:multiLevelType w:val="hybridMultilevel"/>
    <w:tmpl w:val="3C863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6C3343"/>
    <w:multiLevelType w:val="hybridMultilevel"/>
    <w:tmpl w:val="8F705B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BA4DDE"/>
    <w:multiLevelType w:val="hybridMultilevel"/>
    <w:tmpl w:val="F5684D9C"/>
    <w:lvl w:ilvl="0" w:tplc="737CEE06">
      <w:start w:val="3"/>
      <w:numFmt w:val="bullet"/>
      <w:lvlText w:val="-"/>
      <w:lvlJc w:val="left"/>
      <w:pPr>
        <w:ind w:left="540" w:hanging="360"/>
      </w:pPr>
      <w:rPr>
        <w:rFonts w:ascii="Times New Roman" w:eastAsiaTheme="minorHAnsi"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2">
    <w:nsid w:val="10CA5330"/>
    <w:multiLevelType w:val="hybridMultilevel"/>
    <w:tmpl w:val="6B6C8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2860A9"/>
    <w:multiLevelType w:val="multilevel"/>
    <w:tmpl w:val="9814C13E"/>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3641375"/>
    <w:multiLevelType w:val="hybridMultilevel"/>
    <w:tmpl w:val="A1D032D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B0285C"/>
    <w:multiLevelType w:val="hybridMultilevel"/>
    <w:tmpl w:val="19728B7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62C53CE"/>
    <w:multiLevelType w:val="multilevel"/>
    <w:tmpl w:val="0756CB02"/>
    <w:lvl w:ilvl="0">
      <w:start w:val="1"/>
      <w:numFmt w:val="decimal"/>
      <w:lvlText w:val="%1."/>
      <w:lvlJc w:val="left"/>
      <w:pPr>
        <w:ind w:left="720" w:hanging="360"/>
      </w:pPr>
      <w:rPr>
        <w:rFonts w:hint="default"/>
      </w:rPr>
    </w:lvl>
    <w:lvl w:ilvl="1">
      <w:start w:val="1"/>
      <w:numFmt w:val="decimal"/>
      <w:isLgl/>
      <w:lvlText w:val="%1.%2"/>
      <w:lvlJc w:val="left"/>
      <w:pPr>
        <w:ind w:left="126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17">
    <w:nsid w:val="1BCE6C3B"/>
    <w:multiLevelType w:val="hybridMultilevel"/>
    <w:tmpl w:val="B5A2B5D4"/>
    <w:lvl w:ilvl="0" w:tplc="719AB34A">
      <w:start w:val="1"/>
      <w:numFmt w:val="bullet"/>
      <w:lvlText w:val="+"/>
      <w:lvlJc w:val="left"/>
      <w:pPr>
        <w:ind w:left="1446" w:hanging="360"/>
      </w:pPr>
      <w:rPr>
        <w:rFonts w:ascii="Courier New" w:hAnsi="Courier New"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8">
    <w:nsid w:val="1F6778B8"/>
    <w:multiLevelType w:val="hybridMultilevel"/>
    <w:tmpl w:val="8EC6BBAC"/>
    <w:lvl w:ilvl="0" w:tplc="49E68A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9">
    <w:nsid w:val="207C5E7D"/>
    <w:multiLevelType w:val="hybridMultilevel"/>
    <w:tmpl w:val="FDCC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A816A1"/>
    <w:multiLevelType w:val="hybridMultilevel"/>
    <w:tmpl w:val="93D6222A"/>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8E69BE"/>
    <w:multiLevelType w:val="hybridMultilevel"/>
    <w:tmpl w:val="E7949DC0"/>
    <w:lvl w:ilvl="0" w:tplc="719AB34A">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2E84FBE"/>
    <w:multiLevelType w:val="hybridMultilevel"/>
    <w:tmpl w:val="FB8E42C6"/>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693015"/>
    <w:multiLevelType w:val="hybridMultilevel"/>
    <w:tmpl w:val="B30A2772"/>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23B521FC"/>
    <w:multiLevelType w:val="hybridMultilevel"/>
    <w:tmpl w:val="FA60D850"/>
    <w:lvl w:ilvl="0" w:tplc="A9244BB2">
      <w:start w:val="1"/>
      <w:numFmt w:val="bullet"/>
      <w:lvlText w:val="-"/>
      <w:lvlJc w:val="left"/>
      <w:pPr>
        <w:ind w:left="1004" w:hanging="360"/>
      </w:pPr>
      <w:rPr>
        <w:rFonts w:ascii="Arial"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244B7D58"/>
    <w:multiLevelType w:val="hybridMultilevel"/>
    <w:tmpl w:val="C1067BD4"/>
    <w:lvl w:ilvl="0" w:tplc="D44E4A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67E5FFE"/>
    <w:multiLevelType w:val="multilevel"/>
    <w:tmpl w:val="519AE626"/>
    <w:lvl w:ilvl="0">
      <w:start w:val="1"/>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215"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6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15" w:hanging="1440"/>
      </w:pPr>
      <w:rPr>
        <w:rFonts w:hint="default"/>
      </w:rPr>
    </w:lvl>
    <w:lvl w:ilvl="8">
      <w:start w:val="1"/>
      <w:numFmt w:val="decimal"/>
      <w:isLgl/>
      <w:lvlText w:val="%1.%2.%3.%4.%5.%6.%7.%8.%9"/>
      <w:lvlJc w:val="left"/>
      <w:pPr>
        <w:ind w:left="2520" w:hanging="1800"/>
      </w:pPr>
      <w:rPr>
        <w:rFonts w:hint="default"/>
      </w:rPr>
    </w:lvl>
  </w:abstractNum>
  <w:abstractNum w:abstractNumId="27">
    <w:nsid w:val="27233457"/>
    <w:multiLevelType w:val="hybridMultilevel"/>
    <w:tmpl w:val="67CED81C"/>
    <w:lvl w:ilvl="0" w:tplc="6C2E7D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C4E6B0F"/>
    <w:multiLevelType w:val="hybridMultilevel"/>
    <w:tmpl w:val="F334B3BC"/>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CC41FBA"/>
    <w:multiLevelType w:val="hybridMultilevel"/>
    <w:tmpl w:val="D8D4D242"/>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304155"/>
    <w:multiLevelType w:val="hybridMultilevel"/>
    <w:tmpl w:val="15D02772"/>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DB52ECD"/>
    <w:multiLevelType w:val="hybridMultilevel"/>
    <w:tmpl w:val="6D0A9A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F420AB"/>
    <w:multiLevelType w:val="hybridMultilevel"/>
    <w:tmpl w:val="B48AC18A"/>
    <w:lvl w:ilvl="0" w:tplc="55CE209A">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1594E45"/>
    <w:multiLevelType w:val="hybridMultilevel"/>
    <w:tmpl w:val="6AB04D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1D76AE"/>
    <w:multiLevelType w:val="multilevel"/>
    <w:tmpl w:val="FA8A0E4A"/>
    <w:lvl w:ilvl="0">
      <w:start w:val="2"/>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nsid w:val="34473C02"/>
    <w:multiLevelType w:val="hybridMultilevel"/>
    <w:tmpl w:val="B40A72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8C1830"/>
    <w:multiLevelType w:val="hybridMultilevel"/>
    <w:tmpl w:val="57F6E00C"/>
    <w:lvl w:ilvl="0" w:tplc="719AB34A">
      <w:start w:val="1"/>
      <w:numFmt w:val="bullet"/>
      <w:lvlText w:val="+"/>
      <w:lvlJc w:val="left"/>
      <w:pPr>
        <w:ind w:left="1446" w:hanging="360"/>
      </w:pPr>
      <w:rPr>
        <w:rFonts w:ascii="Courier New" w:hAnsi="Courier New"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7">
    <w:nsid w:val="37C702E0"/>
    <w:multiLevelType w:val="hybridMultilevel"/>
    <w:tmpl w:val="BF4C82C0"/>
    <w:lvl w:ilvl="0" w:tplc="0409000D">
      <w:start w:val="1"/>
      <w:numFmt w:val="bullet"/>
      <w:lvlText w:val=""/>
      <w:lvlJc w:val="left"/>
      <w:pPr>
        <w:ind w:left="644" w:hanging="360"/>
      </w:pPr>
      <w:rPr>
        <w:rFonts w:ascii="Wingdings" w:hAnsi="Wingdings"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8">
    <w:nsid w:val="3803106E"/>
    <w:multiLevelType w:val="hybridMultilevel"/>
    <w:tmpl w:val="FE8CF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8D17033"/>
    <w:multiLevelType w:val="hybridMultilevel"/>
    <w:tmpl w:val="3C062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95659D3"/>
    <w:multiLevelType w:val="hybridMultilevel"/>
    <w:tmpl w:val="5ABA0268"/>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1">
    <w:nsid w:val="39DC60E5"/>
    <w:multiLevelType w:val="hybridMultilevel"/>
    <w:tmpl w:val="F64ED65A"/>
    <w:lvl w:ilvl="0" w:tplc="719AB34A">
      <w:start w:val="1"/>
      <w:numFmt w:val="bullet"/>
      <w:lvlText w:val="+"/>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nsid w:val="39E66479"/>
    <w:multiLevelType w:val="hybridMultilevel"/>
    <w:tmpl w:val="9A227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DBE75A5"/>
    <w:multiLevelType w:val="hybridMultilevel"/>
    <w:tmpl w:val="20DAD7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F95720F"/>
    <w:multiLevelType w:val="hybridMultilevel"/>
    <w:tmpl w:val="F240228E"/>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0F53B2"/>
    <w:multiLevelType w:val="hybridMultilevel"/>
    <w:tmpl w:val="4086C3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464A91"/>
    <w:multiLevelType w:val="multilevel"/>
    <w:tmpl w:val="CDFCD4B6"/>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4952" w:hanging="1800"/>
      </w:pPr>
      <w:rPr>
        <w:rFonts w:hint="default"/>
        <w:b/>
      </w:rPr>
    </w:lvl>
  </w:abstractNum>
  <w:abstractNum w:abstractNumId="47">
    <w:nsid w:val="49365959"/>
    <w:multiLevelType w:val="hybridMultilevel"/>
    <w:tmpl w:val="E6807DA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9200C"/>
    <w:multiLevelType w:val="hybridMultilevel"/>
    <w:tmpl w:val="3B884378"/>
    <w:lvl w:ilvl="0" w:tplc="CB74BA8E">
      <w:start w:val="1"/>
      <w:numFmt w:val="decimal"/>
      <w:lvlText w:val="%1)"/>
      <w:lvlJc w:val="left"/>
      <w:pPr>
        <w:ind w:left="118" w:hanging="307"/>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341"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49">
    <w:nsid w:val="4A950560"/>
    <w:multiLevelType w:val="hybridMultilevel"/>
    <w:tmpl w:val="B85C38BA"/>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B0E1752"/>
    <w:multiLevelType w:val="multilevel"/>
    <w:tmpl w:val="E81E706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1">
    <w:nsid w:val="4B7C1C8F"/>
    <w:multiLevelType w:val="hybridMultilevel"/>
    <w:tmpl w:val="A7B207DA"/>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BB40971"/>
    <w:multiLevelType w:val="hybridMultilevel"/>
    <w:tmpl w:val="52444C6C"/>
    <w:lvl w:ilvl="0" w:tplc="49E06A6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3">
    <w:nsid w:val="4CE64D1D"/>
    <w:multiLevelType w:val="hybridMultilevel"/>
    <w:tmpl w:val="3ACAA21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1C37681"/>
    <w:multiLevelType w:val="hybridMultilevel"/>
    <w:tmpl w:val="DB085C40"/>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2FC51E5"/>
    <w:multiLevelType w:val="hybridMultilevel"/>
    <w:tmpl w:val="ADCE4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34F418E"/>
    <w:multiLevelType w:val="hybridMultilevel"/>
    <w:tmpl w:val="D9CCE8DA"/>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49519EE"/>
    <w:multiLevelType w:val="multilevel"/>
    <w:tmpl w:val="F9200CE2"/>
    <w:lvl w:ilvl="0">
      <w:start w:val="2"/>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8">
    <w:nsid w:val="551839FD"/>
    <w:multiLevelType w:val="hybridMultilevel"/>
    <w:tmpl w:val="D81A1606"/>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59">
    <w:nsid w:val="558C27EA"/>
    <w:multiLevelType w:val="hybridMultilevel"/>
    <w:tmpl w:val="E64C7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6955A0F"/>
    <w:multiLevelType w:val="hybridMultilevel"/>
    <w:tmpl w:val="177670E2"/>
    <w:lvl w:ilvl="0" w:tplc="2E5007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69E3D31"/>
    <w:multiLevelType w:val="hybridMultilevel"/>
    <w:tmpl w:val="77F45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6F112A3"/>
    <w:multiLevelType w:val="hybridMultilevel"/>
    <w:tmpl w:val="697884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77D18C3"/>
    <w:multiLevelType w:val="hybridMultilevel"/>
    <w:tmpl w:val="0108E036"/>
    <w:lvl w:ilvl="0" w:tplc="2AF6707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8D664FF"/>
    <w:multiLevelType w:val="hybridMultilevel"/>
    <w:tmpl w:val="CFDE24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A941B00"/>
    <w:multiLevelType w:val="hybridMultilevel"/>
    <w:tmpl w:val="F4DE6D68"/>
    <w:styleLink w:val="Duudng"/>
    <w:lvl w:ilvl="0" w:tplc="9FE0F142">
      <w:start w:val="1"/>
      <w:numFmt w:val="bullet"/>
      <w:lvlText w:val="-"/>
      <w:lvlJc w:val="left"/>
      <w:pPr>
        <w:ind w:left="1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1F01A7E">
      <w:start w:val="1"/>
      <w:numFmt w:val="bullet"/>
      <w:lvlText w:val="-"/>
      <w:lvlJc w:val="left"/>
      <w:pPr>
        <w:ind w:left="36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0BA9918">
      <w:start w:val="1"/>
      <w:numFmt w:val="bullet"/>
      <w:lvlText w:val="-"/>
      <w:lvlJc w:val="left"/>
      <w:pPr>
        <w:ind w:left="54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10685FA">
      <w:start w:val="1"/>
      <w:numFmt w:val="bullet"/>
      <w:lvlText w:val="-"/>
      <w:lvlJc w:val="left"/>
      <w:pPr>
        <w:ind w:left="72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12414A">
      <w:start w:val="1"/>
      <w:numFmt w:val="bullet"/>
      <w:lvlText w:val="-"/>
      <w:lvlJc w:val="left"/>
      <w:pPr>
        <w:ind w:left="90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76CD0E">
      <w:start w:val="1"/>
      <w:numFmt w:val="bullet"/>
      <w:lvlText w:val="-"/>
      <w:lvlJc w:val="left"/>
      <w:pPr>
        <w:ind w:left="108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1DECC46">
      <w:start w:val="1"/>
      <w:numFmt w:val="bullet"/>
      <w:lvlText w:val="-"/>
      <w:lvlJc w:val="left"/>
      <w:pPr>
        <w:ind w:left="126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9DE8A12">
      <w:start w:val="1"/>
      <w:numFmt w:val="bullet"/>
      <w:lvlText w:val="-"/>
      <w:lvlJc w:val="left"/>
      <w:pPr>
        <w:ind w:left="144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74765C">
      <w:start w:val="1"/>
      <w:numFmt w:val="bullet"/>
      <w:lvlText w:val="-"/>
      <w:lvlJc w:val="left"/>
      <w:pPr>
        <w:ind w:left="1620" w:hanging="1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6">
    <w:nsid w:val="5B330A26"/>
    <w:multiLevelType w:val="hybridMultilevel"/>
    <w:tmpl w:val="1590B296"/>
    <w:lvl w:ilvl="0" w:tplc="1D521C0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B41254B"/>
    <w:multiLevelType w:val="hybridMultilevel"/>
    <w:tmpl w:val="2EA8560A"/>
    <w:lvl w:ilvl="0" w:tplc="24A65F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C4B6876"/>
    <w:multiLevelType w:val="hybridMultilevel"/>
    <w:tmpl w:val="A104AEEA"/>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CC77E4A"/>
    <w:multiLevelType w:val="hybridMultilevel"/>
    <w:tmpl w:val="5FE4143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0">
    <w:nsid w:val="5CFC0AD2"/>
    <w:multiLevelType w:val="hybridMultilevel"/>
    <w:tmpl w:val="82321DD0"/>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2B6BD1"/>
    <w:multiLevelType w:val="hybridMultilevel"/>
    <w:tmpl w:val="E6920304"/>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E3A11F4"/>
    <w:multiLevelType w:val="hybridMultilevel"/>
    <w:tmpl w:val="D336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E650591"/>
    <w:multiLevelType w:val="hybridMultilevel"/>
    <w:tmpl w:val="86DAD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EA52153"/>
    <w:multiLevelType w:val="hybridMultilevel"/>
    <w:tmpl w:val="40A8D088"/>
    <w:lvl w:ilvl="0" w:tplc="0409000D">
      <w:start w:val="1"/>
      <w:numFmt w:val="bullet"/>
      <w:lvlText w:val=""/>
      <w:lvlJc w:val="left"/>
      <w:pPr>
        <w:ind w:left="644" w:hanging="360"/>
      </w:pPr>
      <w:rPr>
        <w:rFonts w:ascii="Wingdings" w:hAnsi="Wingdings"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5">
    <w:nsid w:val="619E410A"/>
    <w:multiLevelType w:val="hybridMultilevel"/>
    <w:tmpl w:val="E3E42F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46C5271"/>
    <w:multiLevelType w:val="hybridMultilevel"/>
    <w:tmpl w:val="3B022D20"/>
    <w:lvl w:ilvl="0" w:tplc="8C0E90BC">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585666B"/>
    <w:multiLevelType w:val="hybridMultilevel"/>
    <w:tmpl w:val="A4083F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622202"/>
    <w:multiLevelType w:val="hybridMultilevel"/>
    <w:tmpl w:val="AFB41F0E"/>
    <w:lvl w:ilvl="0" w:tplc="AF700D1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6B310F12"/>
    <w:multiLevelType w:val="multilevel"/>
    <w:tmpl w:val="76E4AE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u w:val="none"/>
      </w:rPr>
    </w:lvl>
    <w:lvl w:ilvl="2">
      <w:start w:val="1"/>
      <w:numFmt w:val="decimal"/>
      <w:isLgl/>
      <w:lvlText w:val="%1.%2.%3"/>
      <w:lvlJc w:val="left"/>
      <w:pPr>
        <w:ind w:left="1080" w:hanging="720"/>
      </w:pPr>
      <w:rPr>
        <w:rFonts w:hint="default"/>
        <w:u w:val="single"/>
      </w:rPr>
    </w:lvl>
    <w:lvl w:ilvl="3">
      <w:start w:val="1"/>
      <w:numFmt w:val="decimal"/>
      <w:isLgl/>
      <w:lvlText w:val="%1.%2.%3.%4"/>
      <w:lvlJc w:val="left"/>
      <w:pPr>
        <w:ind w:left="1080"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u w:val="single"/>
      </w:rPr>
    </w:lvl>
    <w:lvl w:ilvl="8">
      <w:start w:val="1"/>
      <w:numFmt w:val="decimal"/>
      <w:isLgl/>
      <w:lvlText w:val="%1.%2.%3.%4.%5.%6.%7.%8.%9"/>
      <w:lvlJc w:val="left"/>
      <w:pPr>
        <w:ind w:left="2160" w:hanging="1800"/>
      </w:pPr>
      <w:rPr>
        <w:rFonts w:hint="default"/>
        <w:u w:val="single"/>
      </w:rPr>
    </w:lvl>
  </w:abstractNum>
  <w:abstractNum w:abstractNumId="80">
    <w:nsid w:val="6BCD5A63"/>
    <w:multiLevelType w:val="hybridMultilevel"/>
    <w:tmpl w:val="9C9EF99A"/>
    <w:lvl w:ilvl="0" w:tplc="A9244BB2">
      <w:start w:val="1"/>
      <w:numFmt w:val="bullet"/>
      <w:lvlText w:val="-"/>
      <w:lvlJc w:val="left"/>
      <w:pPr>
        <w:ind w:left="1260" w:hanging="360"/>
      </w:pPr>
      <w:rPr>
        <w:rFonts w:ascii="Arial" w:hAnsi="Arial"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1">
    <w:nsid w:val="6BE27C54"/>
    <w:multiLevelType w:val="hybridMultilevel"/>
    <w:tmpl w:val="F4DE6D68"/>
    <w:numStyleLink w:val="Duudng"/>
  </w:abstractNum>
  <w:abstractNum w:abstractNumId="82">
    <w:nsid w:val="6C460F3E"/>
    <w:multiLevelType w:val="hybridMultilevel"/>
    <w:tmpl w:val="C4F0C2BE"/>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C541D6C"/>
    <w:multiLevelType w:val="hybridMultilevel"/>
    <w:tmpl w:val="024A28A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CEC766D"/>
    <w:multiLevelType w:val="hybridMultilevel"/>
    <w:tmpl w:val="FCFCF5B0"/>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FAD7E5B"/>
    <w:multiLevelType w:val="hybridMultilevel"/>
    <w:tmpl w:val="30D01FE2"/>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6">
    <w:nsid w:val="705C428D"/>
    <w:multiLevelType w:val="hybridMultilevel"/>
    <w:tmpl w:val="1464ACFE"/>
    <w:lvl w:ilvl="0" w:tplc="49B4DF9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35D7A3C"/>
    <w:multiLevelType w:val="hybridMultilevel"/>
    <w:tmpl w:val="4FB8AB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3F543C5"/>
    <w:multiLevelType w:val="hybridMultilevel"/>
    <w:tmpl w:val="5706DF22"/>
    <w:lvl w:ilvl="0" w:tplc="1B9CA95A">
      <w:start w:val="1"/>
      <w:numFmt w:val="bullet"/>
      <w:lvlText w:val="-"/>
      <w:lvlJc w:val="center"/>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4715AAE"/>
    <w:multiLevelType w:val="hybridMultilevel"/>
    <w:tmpl w:val="3F1EE164"/>
    <w:lvl w:ilvl="0" w:tplc="719AB34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4ED7FBD"/>
    <w:multiLevelType w:val="hybridMultilevel"/>
    <w:tmpl w:val="7E8AD8A6"/>
    <w:lvl w:ilvl="0" w:tplc="719AB34A">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nsid w:val="75051FB0"/>
    <w:multiLevelType w:val="hybridMultilevel"/>
    <w:tmpl w:val="57329ACE"/>
    <w:lvl w:ilvl="0" w:tplc="8B5851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A67E9C"/>
    <w:multiLevelType w:val="hybridMultilevel"/>
    <w:tmpl w:val="F49A76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B373042"/>
    <w:multiLevelType w:val="hybridMultilevel"/>
    <w:tmpl w:val="3CBC6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CED68C5"/>
    <w:multiLevelType w:val="hybridMultilevel"/>
    <w:tmpl w:val="588ED508"/>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D9D4C6F"/>
    <w:multiLevelType w:val="hybridMultilevel"/>
    <w:tmpl w:val="B4326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DF563A4"/>
    <w:multiLevelType w:val="hybridMultilevel"/>
    <w:tmpl w:val="BCE8906C"/>
    <w:lvl w:ilvl="0" w:tplc="69B0FF40">
      <w:start w:val="1"/>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32"/>
  </w:num>
  <w:num w:numId="3">
    <w:abstractNumId w:val="11"/>
  </w:num>
  <w:num w:numId="4">
    <w:abstractNumId w:val="57"/>
  </w:num>
  <w:num w:numId="5">
    <w:abstractNumId w:val="48"/>
  </w:num>
  <w:num w:numId="6">
    <w:abstractNumId w:val="19"/>
  </w:num>
  <w:num w:numId="7">
    <w:abstractNumId w:val="91"/>
  </w:num>
  <w:num w:numId="8">
    <w:abstractNumId w:val="55"/>
  </w:num>
  <w:num w:numId="9">
    <w:abstractNumId w:val="60"/>
  </w:num>
  <w:num w:numId="10">
    <w:abstractNumId w:val="20"/>
  </w:num>
  <w:num w:numId="11">
    <w:abstractNumId w:val="76"/>
  </w:num>
  <w:num w:numId="12">
    <w:abstractNumId w:val="18"/>
  </w:num>
  <w:num w:numId="13">
    <w:abstractNumId w:val="89"/>
  </w:num>
  <w:num w:numId="14">
    <w:abstractNumId w:val="44"/>
  </w:num>
  <w:num w:numId="15">
    <w:abstractNumId w:val="70"/>
  </w:num>
  <w:num w:numId="16">
    <w:abstractNumId w:val="90"/>
  </w:num>
  <w:num w:numId="17">
    <w:abstractNumId w:val="51"/>
  </w:num>
  <w:num w:numId="18">
    <w:abstractNumId w:val="1"/>
  </w:num>
  <w:num w:numId="19">
    <w:abstractNumId w:val="65"/>
  </w:num>
  <w:num w:numId="20">
    <w:abstractNumId w:val="81"/>
  </w:num>
  <w:num w:numId="21">
    <w:abstractNumId w:val="62"/>
  </w:num>
  <w:num w:numId="22">
    <w:abstractNumId w:val="75"/>
  </w:num>
  <w:num w:numId="23">
    <w:abstractNumId w:val="85"/>
  </w:num>
  <w:num w:numId="24">
    <w:abstractNumId w:val="72"/>
  </w:num>
  <w:num w:numId="25">
    <w:abstractNumId w:val="3"/>
  </w:num>
  <w:num w:numId="26">
    <w:abstractNumId w:val="2"/>
  </w:num>
  <w:num w:numId="27">
    <w:abstractNumId w:val="78"/>
  </w:num>
  <w:num w:numId="28">
    <w:abstractNumId w:val="63"/>
  </w:num>
  <w:num w:numId="29">
    <w:abstractNumId w:val="26"/>
  </w:num>
  <w:num w:numId="30">
    <w:abstractNumId w:val="66"/>
  </w:num>
  <w:num w:numId="31">
    <w:abstractNumId w:val="39"/>
  </w:num>
  <w:num w:numId="32">
    <w:abstractNumId w:val="33"/>
  </w:num>
  <w:num w:numId="33">
    <w:abstractNumId w:val="12"/>
  </w:num>
  <w:num w:numId="34">
    <w:abstractNumId w:val="7"/>
  </w:num>
  <w:num w:numId="35">
    <w:abstractNumId w:val="46"/>
  </w:num>
  <w:num w:numId="36">
    <w:abstractNumId w:val="28"/>
  </w:num>
  <w:num w:numId="37">
    <w:abstractNumId w:val="25"/>
  </w:num>
  <w:num w:numId="38">
    <w:abstractNumId w:val="96"/>
  </w:num>
  <w:num w:numId="39">
    <w:abstractNumId w:val="61"/>
  </w:num>
  <w:num w:numId="40">
    <w:abstractNumId w:val="6"/>
  </w:num>
  <w:num w:numId="41">
    <w:abstractNumId w:val="38"/>
  </w:num>
  <w:num w:numId="42">
    <w:abstractNumId w:val="93"/>
  </w:num>
  <w:num w:numId="43">
    <w:abstractNumId w:val="73"/>
  </w:num>
  <w:num w:numId="44">
    <w:abstractNumId w:val="4"/>
  </w:num>
  <w:num w:numId="45">
    <w:abstractNumId w:val="14"/>
  </w:num>
  <w:num w:numId="46">
    <w:abstractNumId w:val="50"/>
  </w:num>
  <w:num w:numId="47">
    <w:abstractNumId w:val="0"/>
  </w:num>
  <w:num w:numId="48">
    <w:abstractNumId w:val="68"/>
  </w:num>
  <w:num w:numId="49">
    <w:abstractNumId w:val="64"/>
  </w:num>
  <w:num w:numId="50">
    <w:abstractNumId w:val="69"/>
  </w:num>
  <w:num w:numId="51">
    <w:abstractNumId w:val="77"/>
  </w:num>
  <w:num w:numId="52">
    <w:abstractNumId w:val="42"/>
  </w:num>
  <w:num w:numId="53">
    <w:abstractNumId w:val="40"/>
  </w:num>
  <w:num w:numId="54">
    <w:abstractNumId w:val="53"/>
  </w:num>
  <w:num w:numId="55">
    <w:abstractNumId w:val="58"/>
  </w:num>
  <w:num w:numId="56">
    <w:abstractNumId w:val="47"/>
  </w:num>
  <w:num w:numId="57">
    <w:abstractNumId w:val="94"/>
  </w:num>
  <w:num w:numId="58">
    <w:abstractNumId w:val="92"/>
  </w:num>
  <w:num w:numId="59">
    <w:abstractNumId w:val="13"/>
  </w:num>
  <w:num w:numId="60">
    <w:abstractNumId w:val="86"/>
  </w:num>
  <w:num w:numId="61">
    <w:abstractNumId w:val="88"/>
  </w:num>
  <w:num w:numId="62">
    <w:abstractNumId w:val="22"/>
  </w:num>
  <w:num w:numId="63">
    <w:abstractNumId w:val="54"/>
  </w:num>
  <w:num w:numId="64">
    <w:abstractNumId w:val="49"/>
  </w:num>
  <w:num w:numId="65">
    <w:abstractNumId w:val="56"/>
  </w:num>
  <w:num w:numId="66">
    <w:abstractNumId w:val="84"/>
  </w:num>
  <w:num w:numId="67">
    <w:abstractNumId w:val="29"/>
  </w:num>
  <w:num w:numId="68">
    <w:abstractNumId w:val="82"/>
  </w:num>
  <w:num w:numId="69">
    <w:abstractNumId w:val="80"/>
  </w:num>
  <w:num w:numId="70">
    <w:abstractNumId w:val="41"/>
  </w:num>
  <w:num w:numId="71">
    <w:abstractNumId w:val="21"/>
  </w:num>
  <w:num w:numId="72">
    <w:abstractNumId w:val="36"/>
  </w:num>
  <w:num w:numId="73">
    <w:abstractNumId w:val="17"/>
  </w:num>
  <w:num w:numId="74">
    <w:abstractNumId w:val="30"/>
  </w:num>
  <w:num w:numId="75">
    <w:abstractNumId w:val="5"/>
  </w:num>
  <w:num w:numId="76">
    <w:abstractNumId w:val="9"/>
  </w:num>
  <w:num w:numId="77">
    <w:abstractNumId w:val="15"/>
  </w:num>
  <w:num w:numId="78">
    <w:abstractNumId w:val="31"/>
  </w:num>
  <w:num w:numId="79">
    <w:abstractNumId w:val="59"/>
  </w:num>
  <w:num w:numId="80">
    <w:abstractNumId w:val="27"/>
  </w:num>
  <w:num w:numId="81">
    <w:abstractNumId w:val="16"/>
  </w:num>
  <w:num w:numId="82">
    <w:abstractNumId w:val="52"/>
  </w:num>
  <w:num w:numId="83">
    <w:abstractNumId w:val="95"/>
  </w:num>
  <w:num w:numId="84">
    <w:abstractNumId w:val="87"/>
  </w:num>
  <w:num w:numId="85">
    <w:abstractNumId w:val="43"/>
  </w:num>
  <w:num w:numId="86">
    <w:abstractNumId w:val="79"/>
  </w:num>
  <w:num w:numId="87">
    <w:abstractNumId w:val="34"/>
  </w:num>
  <w:num w:numId="88">
    <w:abstractNumId w:val="83"/>
  </w:num>
  <w:num w:numId="89">
    <w:abstractNumId w:val="37"/>
  </w:num>
  <w:num w:numId="90">
    <w:abstractNumId w:val="24"/>
  </w:num>
  <w:num w:numId="91">
    <w:abstractNumId w:val="45"/>
  </w:num>
  <w:num w:numId="92">
    <w:abstractNumId w:val="10"/>
  </w:num>
  <w:num w:numId="93">
    <w:abstractNumId w:val="35"/>
  </w:num>
  <w:num w:numId="94">
    <w:abstractNumId w:val="71"/>
  </w:num>
  <w:num w:numId="95">
    <w:abstractNumId w:val="8"/>
  </w:num>
  <w:num w:numId="96">
    <w:abstractNumId w:val="23"/>
  </w:num>
  <w:num w:numId="97">
    <w:abstractNumId w:val="6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6D9"/>
    <w:rsid w:val="000042D1"/>
    <w:rsid w:val="000119B7"/>
    <w:rsid w:val="00033060"/>
    <w:rsid w:val="00033A51"/>
    <w:rsid w:val="00062E05"/>
    <w:rsid w:val="000B267E"/>
    <w:rsid w:val="000B656A"/>
    <w:rsid w:val="000E1FFC"/>
    <w:rsid w:val="000E716B"/>
    <w:rsid w:val="00110BDB"/>
    <w:rsid w:val="00137242"/>
    <w:rsid w:val="00141C70"/>
    <w:rsid w:val="001443D0"/>
    <w:rsid w:val="00184E84"/>
    <w:rsid w:val="001B0986"/>
    <w:rsid w:val="001E6140"/>
    <w:rsid w:val="00206D56"/>
    <w:rsid w:val="0024343F"/>
    <w:rsid w:val="0025130D"/>
    <w:rsid w:val="00262D61"/>
    <w:rsid w:val="00266E66"/>
    <w:rsid w:val="00270C6C"/>
    <w:rsid w:val="002A32EE"/>
    <w:rsid w:val="002D49EF"/>
    <w:rsid w:val="002E252B"/>
    <w:rsid w:val="002E47DC"/>
    <w:rsid w:val="002F153B"/>
    <w:rsid w:val="002F5AD2"/>
    <w:rsid w:val="00300BFF"/>
    <w:rsid w:val="00307399"/>
    <w:rsid w:val="00316D93"/>
    <w:rsid w:val="00340889"/>
    <w:rsid w:val="0036120B"/>
    <w:rsid w:val="00361E61"/>
    <w:rsid w:val="00375254"/>
    <w:rsid w:val="003C19A7"/>
    <w:rsid w:val="00416A74"/>
    <w:rsid w:val="00425016"/>
    <w:rsid w:val="00440BC0"/>
    <w:rsid w:val="00447345"/>
    <w:rsid w:val="00464A48"/>
    <w:rsid w:val="00486400"/>
    <w:rsid w:val="00554219"/>
    <w:rsid w:val="0056595F"/>
    <w:rsid w:val="005963E4"/>
    <w:rsid w:val="005C053A"/>
    <w:rsid w:val="005E7D59"/>
    <w:rsid w:val="005F6A1F"/>
    <w:rsid w:val="00632C66"/>
    <w:rsid w:val="00656B55"/>
    <w:rsid w:val="00670895"/>
    <w:rsid w:val="00684AFC"/>
    <w:rsid w:val="0069264A"/>
    <w:rsid w:val="006A7EED"/>
    <w:rsid w:val="006B031E"/>
    <w:rsid w:val="006E0C9B"/>
    <w:rsid w:val="006E6F29"/>
    <w:rsid w:val="00711009"/>
    <w:rsid w:val="007341FD"/>
    <w:rsid w:val="0074572A"/>
    <w:rsid w:val="007664A7"/>
    <w:rsid w:val="007A091A"/>
    <w:rsid w:val="008168B6"/>
    <w:rsid w:val="0083752E"/>
    <w:rsid w:val="00862AA5"/>
    <w:rsid w:val="00891C45"/>
    <w:rsid w:val="008A221D"/>
    <w:rsid w:val="008A765E"/>
    <w:rsid w:val="008D40A0"/>
    <w:rsid w:val="008D6014"/>
    <w:rsid w:val="008F4686"/>
    <w:rsid w:val="008F7F53"/>
    <w:rsid w:val="00920402"/>
    <w:rsid w:val="009268B7"/>
    <w:rsid w:val="00955036"/>
    <w:rsid w:val="009651A0"/>
    <w:rsid w:val="00967280"/>
    <w:rsid w:val="00981490"/>
    <w:rsid w:val="00A01D0A"/>
    <w:rsid w:val="00A11E9D"/>
    <w:rsid w:val="00A8107C"/>
    <w:rsid w:val="00A871EA"/>
    <w:rsid w:val="00AE2227"/>
    <w:rsid w:val="00AE5330"/>
    <w:rsid w:val="00B036D9"/>
    <w:rsid w:val="00B6085A"/>
    <w:rsid w:val="00BC776F"/>
    <w:rsid w:val="00BD268F"/>
    <w:rsid w:val="00BD74A2"/>
    <w:rsid w:val="00C07E67"/>
    <w:rsid w:val="00C102C6"/>
    <w:rsid w:val="00C16C0E"/>
    <w:rsid w:val="00C21A0D"/>
    <w:rsid w:val="00C322D7"/>
    <w:rsid w:val="00C522C8"/>
    <w:rsid w:val="00C551BD"/>
    <w:rsid w:val="00C71039"/>
    <w:rsid w:val="00C72DF0"/>
    <w:rsid w:val="00C7595D"/>
    <w:rsid w:val="00C8680F"/>
    <w:rsid w:val="00CB5F45"/>
    <w:rsid w:val="00CC2261"/>
    <w:rsid w:val="00CE7740"/>
    <w:rsid w:val="00CF1C2B"/>
    <w:rsid w:val="00CF40A9"/>
    <w:rsid w:val="00D045DE"/>
    <w:rsid w:val="00D2050C"/>
    <w:rsid w:val="00D340D3"/>
    <w:rsid w:val="00D44F65"/>
    <w:rsid w:val="00D71C7D"/>
    <w:rsid w:val="00D731BD"/>
    <w:rsid w:val="00DB28F3"/>
    <w:rsid w:val="00DC7576"/>
    <w:rsid w:val="00DE3241"/>
    <w:rsid w:val="00DE4787"/>
    <w:rsid w:val="00DF3F4A"/>
    <w:rsid w:val="00E324EB"/>
    <w:rsid w:val="00E768B5"/>
    <w:rsid w:val="00EB2B29"/>
    <w:rsid w:val="00F058B9"/>
    <w:rsid w:val="00F54FFB"/>
    <w:rsid w:val="00F852D3"/>
    <w:rsid w:val="00FD7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44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6D9"/>
    <w:pPr>
      <w:spacing w:after="200" w:line="276" w:lineRule="auto"/>
    </w:pPr>
    <w:rPr>
      <w:lang w:val="vi-VN"/>
    </w:rPr>
  </w:style>
  <w:style w:type="paragraph" w:styleId="Heading1">
    <w:name w:val="heading 1"/>
    <w:basedOn w:val="Normal"/>
    <w:next w:val="Normal"/>
    <w:link w:val="Heading1Char"/>
    <w:uiPriority w:val="9"/>
    <w:qFormat/>
    <w:rsid w:val="003752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E6F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E6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21A0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6085A"/>
    <w:pPr>
      <w:keepNext/>
      <w:keepLines/>
      <w:spacing w:before="40" w:after="0"/>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qFormat/>
    <w:rsid w:val="00B6085A"/>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6085A"/>
    <w:pPr>
      <w:keepNext/>
      <w:keepLines/>
      <w:spacing w:before="40" w:after="0"/>
      <w:outlineLvl w:val="6"/>
    </w:pPr>
    <w:rPr>
      <w:rFonts w:ascii="Calibri" w:eastAsia="Times New Roman" w:hAnsi="Calibri" w:cs="Times New Roman"/>
      <w:sz w:val="24"/>
      <w:szCs w:val="24"/>
      <w:lang w:val="en-US"/>
    </w:rPr>
  </w:style>
  <w:style w:type="paragraph" w:styleId="Heading8">
    <w:name w:val="heading 8"/>
    <w:basedOn w:val="Normal"/>
    <w:next w:val="Normal"/>
    <w:link w:val="Heading8Char"/>
    <w:uiPriority w:val="9"/>
    <w:semiHidden/>
    <w:unhideWhenUsed/>
    <w:qFormat/>
    <w:rsid w:val="00B6085A"/>
    <w:pPr>
      <w:keepNext/>
      <w:keepLines/>
      <w:spacing w:before="40" w:after="0"/>
      <w:outlineLvl w:val="7"/>
    </w:pPr>
    <w:rPr>
      <w:rFonts w:ascii="Calibri" w:eastAsia="Times New Roman" w:hAnsi="Calibri" w:cs="Times New Roman"/>
      <w:i/>
      <w:iCs/>
      <w:sz w:val="24"/>
      <w:szCs w:val="24"/>
      <w:lang w:val="en-US"/>
    </w:rPr>
  </w:style>
  <w:style w:type="paragraph" w:styleId="Heading9">
    <w:name w:val="heading 9"/>
    <w:basedOn w:val="Normal"/>
    <w:next w:val="Normal"/>
    <w:link w:val="Heading9Char"/>
    <w:uiPriority w:val="9"/>
    <w:semiHidden/>
    <w:unhideWhenUsed/>
    <w:qFormat/>
    <w:rsid w:val="00B6085A"/>
    <w:pPr>
      <w:keepNext/>
      <w:keepLines/>
      <w:spacing w:before="40" w:after="0"/>
      <w:outlineLvl w:val="8"/>
    </w:pPr>
    <w:rPr>
      <w:rFonts w:ascii="Cambria" w:eastAsia="Times New Roman"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6D9"/>
    <w:pPr>
      <w:ind w:left="720"/>
      <w:contextualSpacing/>
    </w:pPr>
  </w:style>
  <w:style w:type="paragraph" w:styleId="Header">
    <w:name w:val="header"/>
    <w:basedOn w:val="Normal"/>
    <w:link w:val="HeaderChar"/>
    <w:uiPriority w:val="99"/>
    <w:unhideWhenUsed/>
    <w:rsid w:val="00B03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6D9"/>
    <w:rPr>
      <w:lang w:val="vi-VN"/>
    </w:rPr>
  </w:style>
  <w:style w:type="paragraph" w:styleId="Footer">
    <w:name w:val="footer"/>
    <w:basedOn w:val="Normal"/>
    <w:link w:val="FooterChar"/>
    <w:uiPriority w:val="99"/>
    <w:unhideWhenUsed/>
    <w:rsid w:val="00B03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6D9"/>
    <w:rPr>
      <w:lang w:val="vi-VN"/>
    </w:rPr>
  </w:style>
  <w:style w:type="character" w:styleId="Hyperlink">
    <w:name w:val="Hyperlink"/>
    <w:basedOn w:val="DefaultParagraphFont"/>
    <w:uiPriority w:val="99"/>
    <w:unhideWhenUsed/>
    <w:rsid w:val="00B036D9"/>
    <w:rPr>
      <w:color w:val="0563C1" w:themeColor="hyperlink"/>
      <w:u w:val="single"/>
    </w:rPr>
  </w:style>
  <w:style w:type="character" w:styleId="Strong">
    <w:name w:val="Strong"/>
    <w:basedOn w:val="DefaultParagraphFont"/>
    <w:uiPriority w:val="22"/>
    <w:qFormat/>
    <w:rsid w:val="00B036D9"/>
    <w:rPr>
      <w:b/>
      <w:bCs/>
    </w:rPr>
  </w:style>
  <w:style w:type="character" w:customStyle="1" w:styleId="Heading4Char">
    <w:name w:val="Heading 4 Char"/>
    <w:basedOn w:val="DefaultParagraphFont"/>
    <w:link w:val="Heading4"/>
    <w:uiPriority w:val="9"/>
    <w:semiHidden/>
    <w:rsid w:val="00C21A0D"/>
    <w:rPr>
      <w:rFonts w:asciiTheme="majorHAnsi" w:eastAsiaTheme="majorEastAsia" w:hAnsiTheme="majorHAnsi" w:cstheme="majorBidi"/>
      <w:b/>
      <w:bCs/>
      <w:i/>
      <w:iCs/>
      <w:color w:val="5B9BD5" w:themeColor="accent1"/>
      <w:lang w:val="vi-VN"/>
    </w:rPr>
  </w:style>
  <w:style w:type="paragraph" w:styleId="NormalWeb">
    <w:name w:val="Normal (Web)"/>
    <w:basedOn w:val="Normal"/>
    <w:uiPriority w:val="99"/>
    <w:unhideWhenUsed/>
    <w:rsid w:val="00C21A0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C21A0D"/>
    <w:rPr>
      <w:i/>
      <w:iCs/>
    </w:rPr>
  </w:style>
  <w:style w:type="paragraph" w:styleId="NoSpacing">
    <w:name w:val="No Spacing"/>
    <w:uiPriority w:val="1"/>
    <w:qFormat/>
    <w:rsid w:val="00C21A0D"/>
    <w:pPr>
      <w:spacing w:after="0" w:line="240" w:lineRule="auto"/>
    </w:pPr>
    <w:rPr>
      <w:lang w:val="vi-VN"/>
    </w:rPr>
  </w:style>
  <w:style w:type="character" w:customStyle="1" w:styleId="Heading2Char">
    <w:name w:val="Heading 2 Char"/>
    <w:basedOn w:val="DefaultParagraphFont"/>
    <w:link w:val="Heading2"/>
    <w:uiPriority w:val="9"/>
    <w:semiHidden/>
    <w:rsid w:val="006E6F29"/>
    <w:rPr>
      <w:rFonts w:asciiTheme="majorHAnsi" w:eastAsiaTheme="majorEastAsia" w:hAnsiTheme="majorHAnsi" w:cstheme="majorBidi"/>
      <w:color w:val="2E74B5" w:themeColor="accent1" w:themeShade="BF"/>
      <w:sz w:val="26"/>
      <w:szCs w:val="26"/>
      <w:lang w:val="vi-VN"/>
    </w:rPr>
  </w:style>
  <w:style w:type="character" w:customStyle="1" w:styleId="Heading3Char">
    <w:name w:val="Heading 3 Char"/>
    <w:basedOn w:val="DefaultParagraphFont"/>
    <w:link w:val="Heading3"/>
    <w:uiPriority w:val="9"/>
    <w:semiHidden/>
    <w:rsid w:val="006E6F29"/>
    <w:rPr>
      <w:rFonts w:asciiTheme="majorHAnsi" w:eastAsiaTheme="majorEastAsia" w:hAnsiTheme="majorHAnsi" w:cstheme="majorBidi"/>
      <w:color w:val="1F4D78" w:themeColor="accent1" w:themeShade="7F"/>
      <w:sz w:val="24"/>
      <w:szCs w:val="24"/>
      <w:lang w:val="vi-VN"/>
    </w:rPr>
  </w:style>
  <w:style w:type="paragraph" w:styleId="BodyText">
    <w:name w:val="Body Text"/>
    <w:basedOn w:val="Normal"/>
    <w:link w:val="BodyTextChar"/>
    <w:uiPriority w:val="99"/>
    <w:unhideWhenUsed/>
    <w:rsid w:val="006E6F29"/>
    <w:pPr>
      <w:spacing w:after="120"/>
    </w:pPr>
    <w:rPr>
      <w:rFonts w:ascii="Times New Roman" w:hAnsi="Times New Roman"/>
      <w:sz w:val="28"/>
    </w:rPr>
  </w:style>
  <w:style w:type="character" w:customStyle="1" w:styleId="BodyTextChar">
    <w:name w:val="Body Text Char"/>
    <w:basedOn w:val="DefaultParagraphFont"/>
    <w:link w:val="BodyText"/>
    <w:uiPriority w:val="99"/>
    <w:rsid w:val="006E6F29"/>
    <w:rPr>
      <w:rFonts w:ascii="Times New Roman" w:hAnsi="Times New Roman"/>
      <w:sz w:val="28"/>
      <w:lang w:val="vi-VN"/>
    </w:rPr>
  </w:style>
  <w:style w:type="character" w:customStyle="1" w:styleId="st">
    <w:name w:val="st"/>
    <w:basedOn w:val="DefaultParagraphFont"/>
    <w:rsid w:val="006E6F29"/>
  </w:style>
  <w:style w:type="table" w:styleId="TableGrid">
    <w:name w:val="Table Grid"/>
    <w:basedOn w:val="TableNormal"/>
    <w:uiPriority w:val="39"/>
    <w:rsid w:val="002A32E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Duudng">
    <w:name w:val="Dấu đầu dòng"/>
    <w:rsid w:val="00C522C8"/>
    <w:pPr>
      <w:numPr>
        <w:numId w:val="19"/>
      </w:numPr>
    </w:pPr>
  </w:style>
  <w:style w:type="character" w:customStyle="1" w:styleId="Heading1Char">
    <w:name w:val="Heading 1 Char"/>
    <w:basedOn w:val="DefaultParagraphFont"/>
    <w:link w:val="Heading1"/>
    <w:uiPriority w:val="9"/>
    <w:rsid w:val="00375254"/>
    <w:rPr>
      <w:rFonts w:asciiTheme="majorHAnsi" w:eastAsiaTheme="majorEastAsia" w:hAnsiTheme="majorHAnsi" w:cstheme="majorBidi"/>
      <w:color w:val="2E74B5" w:themeColor="accent1" w:themeShade="BF"/>
      <w:sz w:val="32"/>
      <w:szCs w:val="32"/>
      <w:lang w:val="vi-VN"/>
    </w:rPr>
  </w:style>
  <w:style w:type="paragraph" w:customStyle="1" w:styleId="Heading51">
    <w:name w:val="Heading 51"/>
    <w:basedOn w:val="Normal"/>
    <w:next w:val="Normal"/>
    <w:uiPriority w:val="9"/>
    <w:semiHidden/>
    <w:unhideWhenUsed/>
    <w:qFormat/>
    <w:rsid w:val="00B6085A"/>
    <w:pPr>
      <w:spacing w:before="240" w:after="60" w:line="240" w:lineRule="auto"/>
      <w:ind w:left="3524" w:hanging="360"/>
      <w:outlineLvl w:val="4"/>
    </w:pPr>
    <w:rPr>
      <w:rFonts w:eastAsia="Times New Roman"/>
      <w:b/>
      <w:bCs/>
      <w:i/>
      <w:iCs/>
      <w:sz w:val="26"/>
      <w:szCs w:val="26"/>
      <w:lang w:val="en-US"/>
    </w:rPr>
  </w:style>
  <w:style w:type="character" w:customStyle="1" w:styleId="Heading6Char">
    <w:name w:val="Heading 6 Char"/>
    <w:basedOn w:val="DefaultParagraphFont"/>
    <w:link w:val="Heading6"/>
    <w:rsid w:val="00B6085A"/>
    <w:rPr>
      <w:rFonts w:ascii="Times New Roman" w:eastAsia="Times New Roman" w:hAnsi="Times New Roman" w:cs="Times New Roman"/>
      <w:b/>
      <w:bCs/>
    </w:rPr>
  </w:style>
  <w:style w:type="paragraph" w:customStyle="1" w:styleId="Heading71">
    <w:name w:val="Heading 71"/>
    <w:basedOn w:val="Normal"/>
    <w:next w:val="Normal"/>
    <w:uiPriority w:val="9"/>
    <w:semiHidden/>
    <w:unhideWhenUsed/>
    <w:qFormat/>
    <w:rsid w:val="00B6085A"/>
    <w:pPr>
      <w:spacing w:before="240" w:after="60" w:line="240" w:lineRule="auto"/>
      <w:ind w:left="4964" w:hanging="360"/>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B6085A"/>
    <w:pPr>
      <w:spacing w:before="240" w:after="60" w:line="240" w:lineRule="auto"/>
      <w:ind w:left="5684" w:hanging="360"/>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B6085A"/>
    <w:pPr>
      <w:spacing w:before="240" w:after="60" w:line="240" w:lineRule="auto"/>
      <w:ind w:left="6404" w:hanging="360"/>
      <w:outlineLvl w:val="8"/>
    </w:pPr>
    <w:rPr>
      <w:rFonts w:ascii="Cambria" w:eastAsia="Times New Roman" w:hAnsi="Cambria" w:cs="Times New Roman"/>
      <w:lang w:val="en-US"/>
    </w:rPr>
  </w:style>
  <w:style w:type="numbering" w:customStyle="1" w:styleId="NoList1">
    <w:name w:val="No List1"/>
    <w:next w:val="NoList"/>
    <w:uiPriority w:val="99"/>
    <w:semiHidden/>
    <w:unhideWhenUsed/>
    <w:rsid w:val="00B6085A"/>
  </w:style>
  <w:style w:type="character" w:customStyle="1" w:styleId="Heading5Char">
    <w:name w:val="Heading 5 Char"/>
    <w:basedOn w:val="DefaultParagraphFont"/>
    <w:link w:val="Heading5"/>
    <w:uiPriority w:val="9"/>
    <w:semiHidden/>
    <w:rsid w:val="00B6085A"/>
    <w:rPr>
      <w:rFonts w:ascii="Calibri" w:eastAsia="Times New Roman" w:hAnsi="Calibri" w:cs="Times New Roman"/>
      <w:b/>
      <w:bCs/>
      <w:i/>
      <w:iCs/>
      <w:sz w:val="26"/>
      <w:szCs w:val="26"/>
    </w:rPr>
  </w:style>
  <w:style w:type="character" w:customStyle="1" w:styleId="Heading7Char">
    <w:name w:val="Heading 7 Char"/>
    <w:basedOn w:val="DefaultParagraphFont"/>
    <w:link w:val="Heading7"/>
    <w:uiPriority w:val="9"/>
    <w:semiHidden/>
    <w:rsid w:val="00B6085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B6085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B6085A"/>
    <w:rPr>
      <w:rFonts w:ascii="Cambria" w:eastAsia="Times New Roman" w:hAnsi="Cambria" w:cs="Times New Roman"/>
      <w:sz w:val="22"/>
      <w:szCs w:val="22"/>
    </w:rPr>
  </w:style>
  <w:style w:type="table" w:customStyle="1" w:styleId="TableGrid1">
    <w:name w:val="Table Grid1"/>
    <w:basedOn w:val="TableNormal"/>
    <w:next w:val="TableGrid"/>
    <w:uiPriority w:val="59"/>
    <w:rsid w:val="00B6085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basedOn w:val="DefaultParagraphFont"/>
    <w:rsid w:val="00B6085A"/>
  </w:style>
  <w:style w:type="character" w:customStyle="1" w:styleId="FollowedHyperlink1">
    <w:name w:val="FollowedHyperlink1"/>
    <w:basedOn w:val="DefaultParagraphFont"/>
    <w:uiPriority w:val="99"/>
    <w:semiHidden/>
    <w:unhideWhenUsed/>
    <w:rsid w:val="00B6085A"/>
    <w:rPr>
      <w:color w:val="800080"/>
      <w:u w:val="single"/>
    </w:rPr>
  </w:style>
  <w:style w:type="character" w:customStyle="1" w:styleId="ez-toc-section">
    <w:name w:val="ez-toc-section"/>
    <w:basedOn w:val="DefaultParagraphFont"/>
    <w:rsid w:val="00B6085A"/>
  </w:style>
  <w:style w:type="character" w:customStyle="1" w:styleId="Heading5Char1">
    <w:name w:val="Heading 5 Char1"/>
    <w:basedOn w:val="DefaultParagraphFont"/>
    <w:uiPriority w:val="9"/>
    <w:semiHidden/>
    <w:rsid w:val="00B6085A"/>
    <w:rPr>
      <w:rFonts w:asciiTheme="majorHAnsi" w:eastAsiaTheme="majorEastAsia" w:hAnsiTheme="majorHAnsi" w:cstheme="majorBidi"/>
      <w:color w:val="2E74B5" w:themeColor="accent1" w:themeShade="BF"/>
      <w:lang w:val="vi-VN"/>
    </w:rPr>
  </w:style>
  <w:style w:type="character" w:customStyle="1" w:styleId="Heading7Char1">
    <w:name w:val="Heading 7 Char1"/>
    <w:basedOn w:val="DefaultParagraphFont"/>
    <w:uiPriority w:val="9"/>
    <w:semiHidden/>
    <w:rsid w:val="00B6085A"/>
    <w:rPr>
      <w:rFonts w:asciiTheme="majorHAnsi" w:eastAsiaTheme="majorEastAsia" w:hAnsiTheme="majorHAnsi" w:cstheme="majorBidi"/>
      <w:i/>
      <w:iCs/>
      <w:color w:val="1F4D78" w:themeColor="accent1" w:themeShade="7F"/>
      <w:lang w:val="vi-VN"/>
    </w:rPr>
  </w:style>
  <w:style w:type="character" w:customStyle="1" w:styleId="Heading8Char1">
    <w:name w:val="Heading 8 Char1"/>
    <w:basedOn w:val="DefaultParagraphFont"/>
    <w:uiPriority w:val="9"/>
    <w:semiHidden/>
    <w:rsid w:val="00B6085A"/>
    <w:rPr>
      <w:rFonts w:asciiTheme="majorHAnsi" w:eastAsiaTheme="majorEastAsia" w:hAnsiTheme="majorHAnsi" w:cstheme="majorBidi"/>
      <w:color w:val="272727" w:themeColor="text1" w:themeTint="D8"/>
      <w:sz w:val="21"/>
      <w:szCs w:val="21"/>
      <w:lang w:val="vi-VN"/>
    </w:rPr>
  </w:style>
  <w:style w:type="character" w:customStyle="1" w:styleId="Heading9Char1">
    <w:name w:val="Heading 9 Char1"/>
    <w:basedOn w:val="DefaultParagraphFont"/>
    <w:uiPriority w:val="9"/>
    <w:semiHidden/>
    <w:rsid w:val="00B6085A"/>
    <w:rPr>
      <w:rFonts w:asciiTheme="majorHAnsi" w:eastAsiaTheme="majorEastAsia" w:hAnsiTheme="majorHAnsi" w:cstheme="majorBidi"/>
      <w:i/>
      <w:iCs/>
      <w:color w:val="272727" w:themeColor="text1" w:themeTint="D8"/>
      <w:sz w:val="21"/>
      <w:szCs w:val="21"/>
      <w:lang w:val="vi-VN"/>
    </w:rPr>
  </w:style>
  <w:style w:type="character" w:styleId="FollowedHyperlink">
    <w:name w:val="FollowedHyperlink"/>
    <w:basedOn w:val="DefaultParagraphFont"/>
    <w:uiPriority w:val="99"/>
    <w:semiHidden/>
    <w:unhideWhenUsed/>
    <w:rsid w:val="00B6085A"/>
    <w:rPr>
      <w:color w:val="954F72" w:themeColor="followedHyperlink"/>
      <w:u w:val="single"/>
    </w:rPr>
  </w:style>
  <w:style w:type="paragraph" w:styleId="BalloonText">
    <w:name w:val="Balloon Text"/>
    <w:basedOn w:val="Normal"/>
    <w:link w:val="BalloonTextChar"/>
    <w:uiPriority w:val="99"/>
    <w:semiHidden/>
    <w:unhideWhenUsed/>
    <w:rsid w:val="00062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E05"/>
    <w:rPr>
      <w:rFonts w:ascii="Tahoma"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6D9"/>
    <w:pPr>
      <w:spacing w:after="200" w:line="276" w:lineRule="auto"/>
    </w:pPr>
    <w:rPr>
      <w:lang w:val="vi-VN"/>
    </w:rPr>
  </w:style>
  <w:style w:type="paragraph" w:styleId="Heading1">
    <w:name w:val="heading 1"/>
    <w:basedOn w:val="Normal"/>
    <w:next w:val="Normal"/>
    <w:link w:val="Heading1Char"/>
    <w:uiPriority w:val="9"/>
    <w:qFormat/>
    <w:rsid w:val="003752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E6F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E6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21A0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6085A"/>
    <w:pPr>
      <w:keepNext/>
      <w:keepLines/>
      <w:spacing w:before="40" w:after="0"/>
      <w:outlineLvl w:val="4"/>
    </w:pPr>
    <w:rPr>
      <w:rFonts w:ascii="Calibri" w:eastAsia="Times New Roman" w:hAnsi="Calibri" w:cs="Times New Roman"/>
      <w:b/>
      <w:bCs/>
      <w:i/>
      <w:iCs/>
      <w:sz w:val="26"/>
      <w:szCs w:val="26"/>
      <w:lang w:val="en-US"/>
    </w:rPr>
  </w:style>
  <w:style w:type="paragraph" w:styleId="Heading6">
    <w:name w:val="heading 6"/>
    <w:basedOn w:val="Normal"/>
    <w:next w:val="Normal"/>
    <w:link w:val="Heading6Char"/>
    <w:qFormat/>
    <w:rsid w:val="00B6085A"/>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B6085A"/>
    <w:pPr>
      <w:keepNext/>
      <w:keepLines/>
      <w:spacing w:before="40" w:after="0"/>
      <w:outlineLvl w:val="6"/>
    </w:pPr>
    <w:rPr>
      <w:rFonts w:ascii="Calibri" w:eastAsia="Times New Roman" w:hAnsi="Calibri" w:cs="Times New Roman"/>
      <w:sz w:val="24"/>
      <w:szCs w:val="24"/>
      <w:lang w:val="en-US"/>
    </w:rPr>
  </w:style>
  <w:style w:type="paragraph" w:styleId="Heading8">
    <w:name w:val="heading 8"/>
    <w:basedOn w:val="Normal"/>
    <w:next w:val="Normal"/>
    <w:link w:val="Heading8Char"/>
    <w:uiPriority w:val="9"/>
    <w:semiHidden/>
    <w:unhideWhenUsed/>
    <w:qFormat/>
    <w:rsid w:val="00B6085A"/>
    <w:pPr>
      <w:keepNext/>
      <w:keepLines/>
      <w:spacing w:before="40" w:after="0"/>
      <w:outlineLvl w:val="7"/>
    </w:pPr>
    <w:rPr>
      <w:rFonts w:ascii="Calibri" w:eastAsia="Times New Roman" w:hAnsi="Calibri" w:cs="Times New Roman"/>
      <w:i/>
      <w:iCs/>
      <w:sz w:val="24"/>
      <w:szCs w:val="24"/>
      <w:lang w:val="en-US"/>
    </w:rPr>
  </w:style>
  <w:style w:type="paragraph" w:styleId="Heading9">
    <w:name w:val="heading 9"/>
    <w:basedOn w:val="Normal"/>
    <w:next w:val="Normal"/>
    <w:link w:val="Heading9Char"/>
    <w:uiPriority w:val="9"/>
    <w:semiHidden/>
    <w:unhideWhenUsed/>
    <w:qFormat/>
    <w:rsid w:val="00B6085A"/>
    <w:pPr>
      <w:keepNext/>
      <w:keepLines/>
      <w:spacing w:before="40" w:after="0"/>
      <w:outlineLvl w:val="8"/>
    </w:pPr>
    <w:rPr>
      <w:rFonts w:ascii="Cambria" w:eastAsia="Times New Roman"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6D9"/>
    <w:pPr>
      <w:ind w:left="720"/>
      <w:contextualSpacing/>
    </w:pPr>
  </w:style>
  <w:style w:type="paragraph" w:styleId="Header">
    <w:name w:val="header"/>
    <w:basedOn w:val="Normal"/>
    <w:link w:val="HeaderChar"/>
    <w:uiPriority w:val="99"/>
    <w:unhideWhenUsed/>
    <w:rsid w:val="00B036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6D9"/>
    <w:rPr>
      <w:lang w:val="vi-VN"/>
    </w:rPr>
  </w:style>
  <w:style w:type="paragraph" w:styleId="Footer">
    <w:name w:val="footer"/>
    <w:basedOn w:val="Normal"/>
    <w:link w:val="FooterChar"/>
    <w:uiPriority w:val="99"/>
    <w:unhideWhenUsed/>
    <w:rsid w:val="00B036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6D9"/>
    <w:rPr>
      <w:lang w:val="vi-VN"/>
    </w:rPr>
  </w:style>
  <w:style w:type="character" w:styleId="Hyperlink">
    <w:name w:val="Hyperlink"/>
    <w:basedOn w:val="DefaultParagraphFont"/>
    <w:uiPriority w:val="99"/>
    <w:unhideWhenUsed/>
    <w:rsid w:val="00B036D9"/>
    <w:rPr>
      <w:color w:val="0563C1" w:themeColor="hyperlink"/>
      <w:u w:val="single"/>
    </w:rPr>
  </w:style>
  <w:style w:type="character" w:styleId="Strong">
    <w:name w:val="Strong"/>
    <w:basedOn w:val="DefaultParagraphFont"/>
    <w:uiPriority w:val="22"/>
    <w:qFormat/>
    <w:rsid w:val="00B036D9"/>
    <w:rPr>
      <w:b/>
      <w:bCs/>
    </w:rPr>
  </w:style>
  <w:style w:type="character" w:customStyle="1" w:styleId="Heading4Char">
    <w:name w:val="Heading 4 Char"/>
    <w:basedOn w:val="DefaultParagraphFont"/>
    <w:link w:val="Heading4"/>
    <w:uiPriority w:val="9"/>
    <w:semiHidden/>
    <w:rsid w:val="00C21A0D"/>
    <w:rPr>
      <w:rFonts w:asciiTheme="majorHAnsi" w:eastAsiaTheme="majorEastAsia" w:hAnsiTheme="majorHAnsi" w:cstheme="majorBidi"/>
      <w:b/>
      <w:bCs/>
      <w:i/>
      <w:iCs/>
      <w:color w:val="5B9BD5" w:themeColor="accent1"/>
      <w:lang w:val="vi-VN"/>
    </w:rPr>
  </w:style>
  <w:style w:type="paragraph" w:styleId="NormalWeb">
    <w:name w:val="Normal (Web)"/>
    <w:basedOn w:val="Normal"/>
    <w:uiPriority w:val="99"/>
    <w:unhideWhenUsed/>
    <w:rsid w:val="00C21A0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C21A0D"/>
    <w:rPr>
      <w:i/>
      <w:iCs/>
    </w:rPr>
  </w:style>
  <w:style w:type="paragraph" w:styleId="NoSpacing">
    <w:name w:val="No Spacing"/>
    <w:uiPriority w:val="1"/>
    <w:qFormat/>
    <w:rsid w:val="00C21A0D"/>
    <w:pPr>
      <w:spacing w:after="0" w:line="240" w:lineRule="auto"/>
    </w:pPr>
    <w:rPr>
      <w:lang w:val="vi-VN"/>
    </w:rPr>
  </w:style>
  <w:style w:type="character" w:customStyle="1" w:styleId="Heading2Char">
    <w:name w:val="Heading 2 Char"/>
    <w:basedOn w:val="DefaultParagraphFont"/>
    <w:link w:val="Heading2"/>
    <w:uiPriority w:val="9"/>
    <w:semiHidden/>
    <w:rsid w:val="006E6F29"/>
    <w:rPr>
      <w:rFonts w:asciiTheme="majorHAnsi" w:eastAsiaTheme="majorEastAsia" w:hAnsiTheme="majorHAnsi" w:cstheme="majorBidi"/>
      <w:color w:val="2E74B5" w:themeColor="accent1" w:themeShade="BF"/>
      <w:sz w:val="26"/>
      <w:szCs w:val="26"/>
      <w:lang w:val="vi-VN"/>
    </w:rPr>
  </w:style>
  <w:style w:type="character" w:customStyle="1" w:styleId="Heading3Char">
    <w:name w:val="Heading 3 Char"/>
    <w:basedOn w:val="DefaultParagraphFont"/>
    <w:link w:val="Heading3"/>
    <w:uiPriority w:val="9"/>
    <w:semiHidden/>
    <w:rsid w:val="006E6F29"/>
    <w:rPr>
      <w:rFonts w:asciiTheme="majorHAnsi" w:eastAsiaTheme="majorEastAsia" w:hAnsiTheme="majorHAnsi" w:cstheme="majorBidi"/>
      <w:color w:val="1F4D78" w:themeColor="accent1" w:themeShade="7F"/>
      <w:sz w:val="24"/>
      <w:szCs w:val="24"/>
      <w:lang w:val="vi-VN"/>
    </w:rPr>
  </w:style>
  <w:style w:type="paragraph" w:styleId="BodyText">
    <w:name w:val="Body Text"/>
    <w:basedOn w:val="Normal"/>
    <w:link w:val="BodyTextChar"/>
    <w:uiPriority w:val="99"/>
    <w:unhideWhenUsed/>
    <w:rsid w:val="006E6F29"/>
    <w:pPr>
      <w:spacing w:after="120"/>
    </w:pPr>
    <w:rPr>
      <w:rFonts w:ascii="Times New Roman" w:hAnsi="Times New Roman"/>
      <w:sz w:val="28"/>
    </w:rPr>
  </w:style>
  <w:style w:type="character" w:customStyle="1" w:styleId="BodyTextChar">
    <w:name w:val="Body Text Char"/>
    <w:basedOn w:val="DefaultParagraphFont"/>
    <w:link w:val="BodyText"/>
    <w:uiPriority w:val="99"/>
    <w:rsid w:val="006E6F29"/>
    <w:rPr>
      <w:rFonts w:ascii="Times New Roman" w:hAnsi="Times New Roman"/>
      <w:sz w:val="28"/>
      <w:lang w:val="vi-VN"/>
    </w:rPr>
  </w:style>
  <w:style w:type="character" w:customStyle="1" w:styleId="st">
    <w:name w:val="st"/>
    <w:basedOn w:val="DefaultParagraphFont"/>
    <w:rsid w:val="006E6F29"/>
  </w:style>
  <w:style w:type="table" w:styleId="TableGrid">
    <w:name w:val="Table Grid"/>
    <w:basedOn w:val="TableNormal"/>
    <w:uiPriority w:val="39"/>
    <w:rsid w:val="002A32E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Duudng">
    <w:name w:val="Dấu đầu dòng"/>
    <w:rsid w:val="00C522C8"/>
    <w:pPr>
      <w:numPr>
        <w:numId w:val="19"/>
      </w:numPr>
    </w:pPr>
  </w:style>
  <w:style w:type="character" w:customStyle="1" w:styleId="Heading1Char">
    <w:name w:val="Heading 1 Char"/>
    <w:basedOn w:val="DefaultParagraphFont"/>
    <w:link w:val="Heading1"/>
    <w:uiPriority w:val="9"/>
    <w:rsid w:val="00375254"/>
    <w:rPr>
      <w:rFonts w:asciiTheme="majorHAnsi" w:eastAsiaTheme="majorEastAsia" w:hAnsiTheme="majorHAnsi" w:cstheme="majorBidi"/>
      <w:color w:val="2E74B5" w:themeColor="accent1" w:themeShade="BF"/>
      <w:sz w:val="32"/>
      <w:szCs w:val="32"/>
      <w:lang w:val="vi-VN"/>
    </w:rPr>
  </w:style>
  <w:style w:type="paragraph" w:customStyle="1" w:styleId="Heading51">
    <w:name w:val="Heading 51"/>
    <w:basedOn w:val="Normal"/>
    <w:next w:val="Normal"/>
    <w:uiPriority w:val="9"/>
    <w:semiHidden/>
    <w:unhideWhenUsed/>
    <w:qFormat/>
    <w:rsid w:val="00B6085A"/>
    <w:pPr>
      <w:spacing w:before="240" w:after="60" w:line="240" w:lineRule="auto"/>
      <w:ind w:left="3524" w:hanging="360"/>
      <w:outlineLvl w:val="4"/>
    </w:pPr>
    <w:rPr>
      <w:rFonts w:eastAsia="Times New Roman"/>
      <w:b/>
      <w:bCs/>
      <w:i/>
      <w:iCs/>
      <w:sz w:val="26"/>
      <w:szCs w:val="26"/>
      <w:lang w:val="en-US"/>
    </w:rPr>
  </w:style>
  <w:style w:type="character" w:customStyle="1" w:styleId="Heading6Char">
    <w:name w:val="Heading 6 Char"/>
    <w:basedOn w:val="DefaultParagraphFont"/>
    <w:link w:val="Heading6"/>
    <w:rsid w:val="00B6085A"/>
    <w:rPr>
      <w:rFonts w:ascii="Times New Roman" w:eastAsia="Times New Roman" w:hAnsi="Times New Roman" w:cs="Times New Roman"/>
      <w:b/>
      <w:bCs/>
    </w:rPr>
  </w:style>
  <w:style w:type="paragraph" w:customStyle="1" w:styleId="Heading71">
    <w:name w:val="Heading 71"/>
    <w:basedOn w:val="Normal"/>
    <w:next w:val="Normal"/>
    <w:uiPriority w:val="9"/>
    <w:semiHidden/>
    <w:unhideWhenUsed/>
    <w:qFormat/>
    <w:rsid w:val="00B6085A"/>
    <w:pPr>
      <w:spacing w:before="240" w:after="60" w:line="240" w:lineRule="auto"/>
      <w:ind w:left="4964" w:hanging="360"/>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B6085A"/>
    <w:pPr>
      <w:spacing w:before="240" w:after="60" w:line="240" w:lineRule="auto"/>
      <w:ind w:left="5684" w:hanging="360"/>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B6085A"/>
    <w:pPr>
      <w:spacing w:before="240" w:after="60" w:line="240" w:lineRule="auto"/>
      <w:ind w:left="6404" w:hanging="360"/>
      <w:outlineLvl w:val="8"/>
    </w:pPr>
    <w:rPr>
      <w:rFonts w:ascii="Cambria" w:eastAsia="Times New Roman" w:hAnsi="Cambria" w:cs="Times New Roman"/>
      <w:lang w:val="en-US"/>
    </w:rPr>
  </w:style>
  <w:style w:type="numbering" w:customStyle="1" w:styleId="NoList1">
    <w:name w:val="No List1"/>
    <w:next w:val="NoList"/>
    <w:uiPriority w:val="99"/>
    <w:semiHidden/>
    <w:unhideWhenUsed/>
    <w:rsid w:val="00B6085A"/>
  </w:style>
  <w:style w:type="character" w:customStyle="1" w:styleId="Heading5Char">
    <w:name w:val="Heading 5 Char"/>
    <w:basedOn w:val="DefaultParagraphFont"/>
    <w:link w:val="Heading5"/>
    <w:uiPriority w:val="9"/>
    <w:semiHidden/>
    <w:rsid w:val="00B6085A"/>
    <w:rPr>
      <w:rFonts w:ascii="Calibri" w:eastAsia="Times New Roman" w:hAnsi="Calibri" w:cs="Times New Roman"/>
      <w:b/>
      <w:bCs/>
      <w:i/>
      <w:iCs/>
      <w:sz w:val="26"/>
      <w:szCs w:val="26"/>
    </w:rPr>
  </w:style>
  <w:style w:type="character" w:customStyle="1" w:styleId="Heading7Char">
    <w:name w:val="Heading 7 Char"/>
    <w:basedOn w:val="DefaultParagraphFont"/>
    <w:link w:val="Heading7"/>
    <w:uiPriority w:val="9"/>
    <w:semiHidden/>
    <w:rsid w:val="00B6085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B6085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B6085A"/>
    <w:rPr>
      <w:rFonts w:ascii="Cambria" w:eastAsia="Times New Roman" w:hAnsi="Cambria" w:cs="Times New Roman"/>
      <w:sz w:val="22"/>
      <w:szCs w:val="22"/>
    </w:rPr>
  </w:style>
  <w:style w:type="table" w:customStyle="1" w:styleId="TableGrid1">
    <w:name w:val="Table Grid1"/>
    <w:basedOn w:val="TableNormal"/>
    <w:next w:val="TableGrid"/>
    <w:uiPriority w:val="59"/>
    <w:rsid w:val="00B6085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1">
    <w:name w:val="ff1"/>
    <w:basedOn w:val="DefaultParagraphFont"/>
    <w:rsid w:val="00B6085A"/>
  </w:style>
  <w:style w:type="character" w:customStyle="1" w:styleId="FollowedHyperlink1">
    <w:name w:val="FollowedHyperlink1"/>
    <w:basedOn w:val="DefaultParagraphFont"/>
    <w:uiPriority w:val="99"/>
    <w:semiHidden/>
    <w:unhideWhenUsed/>
    <w:rsid w:val="00B6085A"/>
    <w:rPr>
      <w:color w:val="800080"/>
      <w:u w:val="single"/>
    </w:rPr>
  </w:style>
  <w:style w:type="character" w:customStyle="1" w:styleId="ez-toc-section">
    <w:name w:val="ez-toc-section"/>
    <w:basedOn w:val="DefaultParagraphFont"/>
    <w:rsid w:val="00B6085A"/>
  </w:style>
  <w:style w:type="character" w:customStyle="1" w:styleId="Heading5Char1">
    <w:name w:val="Heading 5 Char1"/>
    <w:basedOn w:val="DefaultParagraphFont"/>
    <w:uiPriority w:val="9"/>
    <w:semiHidden/>
    <w:rsid w:val="00B6085A"/>
    <w:rPr>
      <w:rFonts w:asciiTheme="majorHAnsi" w:eastAsiaTheme="majorEastAsia" w:hAnsiTheme="majorHAnsi" w:cstheme="majorBidi"/>
      <w:color w:val="2E74B5" w:themeColor="accent1" w:themeShade="BF"/>
      <w:lang w:val="vi-VN"/>
    </w:rPr>
  </w:style>
  <w:style w:type="character" w:customStyle="1" w:styleId="Heading7Char1">
    <w:name w:val="Heading 7 Char1"/>
    <w:basedOn w:val="DefaultParagraphFont"/>
    <w:uiPriority w:val="9"/>
    <w:semiHidden/>
    <w:rsid w:val="00B6085A"/>
    <w:rPr>
      <w:rFonts w:asciiTheme="majorHAnsi" w:eastAsiaTheme="majorEastAsia" w:hAnsiTheme="majorHAnsi" w:cstheme="majorBidi"/>
      <w:i/>
      <w:iCs/>
      <w:color w:val="1F4D78" w:themeColor="accent1" w:themeShade="7F"/>
      <w:lang w:val="vi-VN"/>
    </w:rPr>
  </w:style>
  <w:style w:type="character" w:customStyle="1" w:styleId="Heading8Char1">
    <w:name w:val="Heading 8 Char1"/>
    <w:basedOn w:val="DefaultParagraphFont"/>
    <w:uiPriority w:val="9"/>
    <w:semiHidden/>
    <w:rsid w:val="00B6085A"/>
    <w:rPr>
      <w:rFonts w:asciiTheme="majorHAnsi" w:eastAsiaTheme="majorEastAsia" w:hAnsiTheme="majorHAnsi" w:cstheme="majorBidi"/>
      <w:color w:val="272727" w:themeColor="text1" w:themeTint="D8"/>
      <w:sz w:val="21"/>
      <w:szCs w:val="21"/>
      <w:lang w:val="vi-VN"/>
    </w:rPr>
  </w:style>
  <w:style w:type="character" w:customStyle="1" w:styleId="Heading9Char1">
    <w:name w:val="Heading 9 Char1"/>
    <w:basedOn w:val="DefaultParagraphFont"/>
    <w:uiPriority w:val="9"/>
    <w:semiHidden/>
    <w:rsid w:val="00B6085A"/>
    <w:rPr>
      <w:rFonts w:asciiTheme="majorHAnsi" w:eastAsiaTheme="majorEastAsia" w:hAnsiTheme="majorHAnsi" w:cstheme="majorBidi"/>
      <w:i/>
      <w:iCs/>
      <w:color w:val="272727" w:themeColor="text1" w:themeTint="D8"/>
      <w:sz w:val="21"/>
      <w:szCs w:val="21"/>
      <w:lang w:val="vi-VN"/>
    </w:rPr>
  </w:style>
  <w:style w:type="character" w:styleId="FollowedHyperlink">
    <w:name w:val="FollowedHyperlink"/>
    <w:basedOn w:val="DefaultParagraphFont"/>
    <w:uiPriority w:val="99"/>
    <w:semiHidden/>
    <w:unhideWhenUsed/>
    <w:rsid w:val="00B6085A"/>
    <w:rPr>
      <w:color w:val="954F72" w:themeColor="followedHyperlink"/>
      <w:u w:val="single"/>
    </w:rPr>
  </w:style>
  <w:style w:type="paragraph" w:styleId="BalloonText">
    <w:name w:val="Balloon Text"/>
    <w:basedOn w:val="Normal"/>
    <w:link w:val="BalloonTextChar"/>
    <w:uiPriority w:val="99"/>
    <w:semiHidden/>
    <w:unhideWhenUsed/>
    <w:rsid w:val="00062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E05"/>
    <w:rPr>
      <w:rFonts w:ascii="Tahoma"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3.https/gdnn.edu.vn/giao-duc-nghe-nghiep/dao-tao-nguon-nhan-luc-chat-luong-cao-kho-khan-va-thach-thuc-85.htm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javascript:void(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vanlanguni.edu.vn/giao-duc-dai-hoc-2/874-4-yeu-cau-cung-doi-voi-sinh-vien-doi-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yperlink" Target="http://https/gdnn.edu.vn/giao-duc-nghe-nghiep/dao-tao-nguon-nhan-luc-chat-luong-cao-kho-khan-va-thach-thuc-85.html" TargetMode="External"/><Relationship Id="rId10" Type="http://schemas.openxmlformats.org/officeDocument/2006/relationships/image" Target="media/image3.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http://5.http/tapchitaichinh.vn/nghien-cuu--trao-doi/trao-doi-binh-luan/nang-cao-chat-luong-nguon-nhan-luc-viet-nam-trong-cuoc-cach-mang-cong-nghiep-40-147363.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27B11-471A-45C4-AB9D-C4E310AF4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2690</Words>
  <Characters>15338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Hội thảo khoa học khoa Điện-Điện tử tháng 06-2020</vt:lpstr>
    </vt:vector>
  </TitlesOfParts>
  <Company/>
  <LinksUpToDate>false</LinksUpToDate>
  <CharactersWithSpaces>17993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Điện-Điện tử tháng 06-2020</dc:title>
  <dc:creator>AccountName</dc:creator>
  <cp:lastModifiedBy>admin</cp:lastModifiedBy>
  <cp:revision>8</cp:revision>
  <cp:lastPrinted>2020-06-17T04:28:00Z</cp:lastPrinted>
  <dcterms:created xsi:type="dcterms:W3CDTF">2020-07-31T03:03:00Z</dcterms:created>
  <dcterms:modified xsi:type="dcterms:W3CDTF">2020-08-05T03:53:00Z</dcterms:modified>
</cp:coreProperties>
</file>